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382CDD" w14:textId="1218BBF3" w:rsidR="00126B14" w:rsidRDefault="00126B14" w:rsidP="0043655D">
      <w:pPr>
        <w:spacing w:before="148"/>
        <w:ind w:left="229"/>
        <w:rPr>
          <w:b/>
        </w:rPr>
      </w:pPr>
      <w:r>
        <w:rPr>
          <w:spacing w:val="-2"/>
        </w:rPr>
        <w:t>Nr</w:t>
      </w:r>
      <w:r>
        <w:rPr>
          <w:spacing w:val="-1"/>
        </w:rPr>
        <w:t xml:space="preserve"> </w:t>
      </w:r>
      <w:r>
        <w:rPr>
          <w:spacing w:val="-2"/>
        </w:rPr>
        <w:t>post</w:t>
      </w:r>
      <w:r>
        <w:rPr>
          <w:rFonts w:ascii="Arial" w:hAnsi="Arial"/>
          <w:spacing w:val="-2"/>
        </w:rPr>
        <w:t>ę</w:t>
      </w:r>
      <w:r>
        <w:rPr>
          <w:spacing w:val="-2"/>
        </w:rPr>
        <w:t>powania:</w:t>
      </w:r>
      <w:r>
        <w:rPr>
          <w:spacing w:val="1"/>
        </w:rPr>
        <w:t xml:space="preserve"> </w:t>
      </w:r>
      <w:bookmarkStart w:id="0" w:name="_Hlk183090021"/>
      <w:r w:rsidR="00646A65">
        <w:rPr>
          <w:spacing w:val="1"/>
        </w:rPr>
        <w:t>3</w:t>
      </w:r>
      <w:r>
        <w:rPr>
          <w:b/>
          <w:spacing w:val="-2"/>
        </w:rPr>
        <w:t>/2025/KPO/HORECA/</w:t>
      </w:r>
      <w:bookmarkEnd w:id="0"/>
      <w:r w:rsidRPr="00266999">
        <w:t xml:space="preserve"> </w:t>
      </w:r>
      <w:r w:rsidR="0043655D" w:rsidRPr="0043655D">
        <w:rPr>
          <w:b/>
          <w:spacing w:val="-2"/>
        </w:rPr>
        <w:t>STANISŁAW WAKSMUNDZKI ZAKŁAD PRALNICZY , ECO ACTIVE RESORT PIENINY</w:t>
      </w:r>
    </w:p>
    <w:p w14:paraId="701DFE29" w14:textId="77777777" w:rsidR="00126B14" w:rsidRDefault="00126B14" w:rsidP="00126B14">
      <w:pPr>
        <w:pStyle w:val="Tekstpodstawowy"/>
        <w:rPr>
          <w:b/>
        </w:rPr>
      </w:pPr>
    </w:p>
    <w:p w14:paraId="49AC700B" w14:textId="77777777" w:rsidR="00126B14" w:rsidRDefault="00126B14" w:rsidP="00126B14">
      <w:pPr>
        <w:pStyle w:val="Tekstpodstawowy"/>
        <w:rPr>
          <w:b/>
        </w:rPr>
      </w:pPr>
    </w:p>
    <w:p w14:paraId="7753274A" w14:textId="77777777" w:rsidR="00126B14" w:rsidRDefault="00126B14" w:rsidP="00126B14">
      <w:pPr>
        <w:pStyle w:val="Tekstpodstawowy"/>
        <w:rPr>
          <w:b/>
        </w:rPr>
      </w:pPr>
    </w:p>
    <w:p w14:paraId="4C174528" w14:textId="77777777" w:rsidR="00126B14" w:rsidRDefault="00126B14" w:rsidP="00126B14">
      <w:pPr>
        <w:pStyle w:val="Tekstpodstawowy"/>
        <w:rPr>
          <w:b/>
        </w:rPr>
      </w:pPr>
    </w:p>
    <w:p w14:paraId="33C4F25D" w14:textId="77777777" w:rsidR="00126B14" w:rsidRDefault="00126B14" w:rsidP="00126B14">
      <w:pPr>
        <w:pStyle w:val="Tekstpodstawowy"/>
        <w:rPr>
          <w:b/>
        </w:rPr>
      </w:pPr>
    </w:p>
    <w:p w14:paraId="2592A3AB" w14:textId="77777777" w:rsidR="00126B14" w:rsidRDefault="00126B14" w:rsidP="00126B14">
      <w:pPr>
        <w:pStyle w:val="Tekstpodstawowy"/>
        <w:rPr>
          <w:b/>
        </w:rPr>
      </w:pPr>
    </w:p>
    <w:p w14:paraId="059D8E59" w14:textId="77777777" w:rsidR="00126B14" w:rsidRDefault="00126B14" w:rsidP="00126B14">
      <w:pPr>
        <w:pStyle w:val="Tekstpodstawowy"/>
        <w:spacing w:before="54"/>
        <w:rPr>
          <w:b/>
        </w:rPr>
      </w:pPr>
    </w:p>
    <w:p w14:paraId="086A9ACB" w14:textId="77777777" w:rsidR="00126B14" w:rsidRDefault="00126B14" w:rsidP="00126B14">
      <w:pPr>
        <w:pStyle w:val="Nagwek1"/>
        <w:ind w:left="195" w:right="252"/>
        <w:jc w:val="center"/>
      </w:pPr>
      <w:r>
        <w:rPr>
          <w:spacing w:val="-2"/>
        </w:rPr>
        <w:t>ZAPYTANIE</w:t>
      </w:r>
      <w:r>
        <w:rPr>
          <w:spacing w:val="-10"/>
        </w:rPr>
        <w:t xml:space="preserve"> </w:t>
      </w:r>
      <w:r>
        <w:rPr>
          <w:spacing w:val="-2"/>
        </w:rPr>
        <w:t>OFERTOWE</w:t>
      </w:r>
    </w:p>
    <w:p w14:paraId="7CC10288" w14:textId="77777777" w:rsidR="00126B14" w:rsidRDefault="00126B14" w:rsidP="00126B14">
      <w:pPr>
        <w:pStyle w:val="Tekstpodstawowy"/>
        <w:spacing w:before="80"/>
        <w:rPr>
          <w:b/>
        </w:rPr>
      </w:pPr>
    </w:p>
    <w:p w14:paraId="138B22BB" w14:textId="77777777" w:rsidR="00126B14" w:rsidRPr="007B0293" w:rsidRDefault="00126B14" w:rsidP="00126B14">
      <w:pPr>
        <w:pStyle w:val="Tekstpodstawowy"/>
        <w:spacing w:before="1"/>
        <w:ind w:left="195" w:right="252"/>
        <w:jc w:val="center"/>
        <w:rPr>
          <w:rFonts w:asciiTheme="minorHAnsi" w:hAnsiTheme="minorHAnsi" w:cstheme="minorHAnsi"/>
        </w:rPr>
      </w:pPr>
      <w:r w:rsidRPr="007B0293">
        <w:rPr>
          <w:rFonts w:asciiTheme="minorHAnsi" w:hAnsiTheme="minorHAnsi" w:cstheme="minorHAnsi"/>
        </w:rPr>
        <w:t>w</w:t>
      </w:r>
      <w:r w:rsidRPr="007B0293">
        <w:rPr>
          <w:rFonts w:asciiTheme="minorHAnsi" w:hAnsiTheme="minorHAnsi" w:cstheme="minorHAnsi"/>
          <w:spacing w:val="-11"/>
        </w:rPr>
        <w:t xml:space="preserve"> </w:t>
      </w:r>
      <w:r w:rsidRPr="007B0293">
        <w:rPr>
          <w:rFonts w:asciiTheme="minorHAnsi" w:hAnsiTheme="minorHAnsi" w:cstheme="minorHAnsi"/>
        </w:rPr>
        <w:t>ramach</w:t>
      </w:r>
      <w:r w:rsidRPr="007B0293">
        <w:rPr>
          <w:rFonts w:asciiTheme="minorHAnsi" w:hAnsiTheme="minorHAnsi" w:cstheme="minorHAnsi"/>
          <w:spacing w:val="-9"/>
        </w:rPr>
        <w:t xml:space="preserve"> </w:t>
      </w:r>
      <w:r w:rsidRPr="007B0293">
        <w:rPr>
          <w:rFonts w:asciiTheme="minorHAnsi" w:hAnsiTheme="minorHAnsi" w:cstheme="minorHAnsi"/>
        </w:rPr>
        <w:t>Krajowego</w:t>
      </w:r>
      <w:r w:rsidRPr="007B0293">
        <w:rPr>
          <w:rFonts w:asciiTheme="minorHAnsi" w:hAnsiTheme="minorHAnsi" w:cstheme="minorHAnsi"/>
          <w:spacing w:val="-9"/>
        </w:rPr>
        <w:t xml:space="preserve"> </w:t>
      </w:r>
      <w:r w:rsidRPr="007B0293">
        <w:rPr>
          <w:rFonts w:asciiTheme="minorHAnsi" w:hAnsiTheme="minorHAnsi" w:cstheme="minorHAnsi"/>
        </w:rPr>
        <w:t>Planu</w:t>
      </w:r>
      <w:r w:rsidRPr="007B0293">
        <w:rPr>
          <w:rFonts w:asciiTheme="minorHAnsi" w:hAnsiTheme="minorHAnsi" w:cstheme="minorHAnsi"/>
          <w:spacing w:val="-9"/>
        </w:rPr>
        <w:t xml:space="preserve"> </w:t>
      </w:r>
      <w:r w:rsidRPr="007B0293">
        <w:rPr>
          <w:rFonts w:asciiTheme="minorHAnsi" w:hAnsiTheme="minorHAnsi" w:cstheme="minorHAnsi"/>
        </w:rPr>
        <w:t>Odbudowy</w:t>
      </w:r>
      <w:r w:rsidRPr="007B0293">
        <w:rPr>
          <w:rFonts w:asciiTheme="minorHAnsi" w:hAnsiTheme="minorHAnsi" w:cstheme="minorHAnsi"/>
          <w:spacing w:val="-9"/>
        </w:rPr>
        <w:t xml:space="preserve"> </w:t>
      </w:r>
      <w:r w:rsidRPr="007B0293">
        <w:rPr>
          <w:rFonts w:asciiTheme="minorHAnsi" w:hAnsiTheme="minorHAnsi" w:cstheme="minorHAnsi"/>
        </w:rPr>
        <w:t>i</w:t>
      </w:r>
      <w:r w:rsidRPr="007B0293">
        <w:rPr>
          <w:rFonts w:asciiTheme="minorHAnsi" w:hAnsiTheme="minorHAnsi" w:cstheme="minorHAnsi"/>
          <w:spacing w:val="-9"/>
        </w:rPr>
        <w:t xml:space="preserve"> </w:t>
      </w:r>
      <w:r w:rsidRPr="007B0293">
        <w:rPr>
          <w:rFonts w:asciiTheme="minorHAnsi" w:hAnsiTheme="minorHAnsi" w:cstheme="minorHAnsi"/>
        </w:rPr>
        <w:t>Zwiększania</w:t>
      </w:r>
      <w:r w:rsidRPr="007B0293">
        <w:rPr>
          <w:rFonts w:asciiTheme="minorHAnsi" w:hAnsiTheme="minorHAnsi" w:cstheme="minorHAnsi"/>
          <w:spacing w:val="-9"/>
        </w:rPr>
        <w:t xml:space="preserve"> </w:t>
      </w:r>
      <w:r w:rsidRPr="007B0293">
        <w:rPr>
          <w:rFonts w:asciiTheme="minorHAnsi" w:hAnsiTheme="minorHAnsi" w:cstheme="minorHAnsi"/>
          <w:spacing w:val="-2"/>
        </w:rPr>
        <w:t>Odporności</w:t>
      </w:r>
    </w:p>
    <w:p w14:paraId="5BC01535" w14:textId="77777777" w:rsidR="00126B14" w:rsidRPr="007B0293" w:rsidRDefault="00126B14" w:rsidP="00126B14">
      <w:pPr>
        <w:pStyle w:val="Tekstpodstawowy"/>
        <w:spacing w:before="80"/>
        <w:rPr>
          <w:rFonts w:asciiTheme="minorHAnsi" w:hAnsiTheme="minorHAnsi" w:cstheme="minorHAnsi"/>
        </w:rPr>
      </w:pPr>
    </w:p>
    <w:p w14:paraId="72FA71B6" w14:textId="77777777" w:rsidR="00126B14" w:rsidRPr="007B0293" w:rsidRDefault="00126B14" w:rsidP="00126B14">
      <w:pPr>
        <w:pStyle w:val="Tekstpodstawowy"/>
        <w:spacing w:line="276" w:lineRule="auto"/>
        <w:ind w:left="195" w:right="253"/>
        <w:jc w:val="center"/>
        <w:rPr>
          <w:rFonts w:asciiTheme="minorHAnsi" w:hAnsiTheme="minorHAnsi" w:cstheme="minorHAnsi"/>
        </w:rPr>
      </w:pPr>
      <w:r w:rsidRPr="007B0293">
        <w:rPr>
          <w:rFonts w:asciiTheme="minorHAnsi" w:hAnsiTheme="minorHAnsi" w:cstheme="minorHAnsi"/>
        </w:rPr>
        <w:t>Inwestycja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A1.2.1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Inwestycje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dla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przedsiębiorstw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w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produkty,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usługi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i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kompetencje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pracowników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oraz kadry związane z dywersyfikacją działalności</w:t>
      </w:r>
    </w:p>
    <w:p w14:paraId="0CE93CB2" w14:textId="77777777" w:rsidR="00126B14" w:rsidRPr="007B0293" w:rsidRDefault="00126B14" w:rsidP="00126B14">
      <w:pPr>
        <w:pStyle w:val="Tekstpodstawowy"/>
        <w:spacing w:before="40"/>
        <w:rPr>
          <w:rFonts w:asciiTheme="minorHAnsi" w:hAnsiTheme="minorHAnsi" w:cstheme="minorHAnsi"/>
        </w:rPr>
      </w:pPr>
    </w:p>
    <w:p w14:paraId="6ACA2997" w14:textId="7744D11D" w:rsidR="00126B14" w:rsidRPr="007B0293" w:rsidRDefault="00126B14" w:rsidP="00126B14">
      <w:pPr>
        <w:ind w:left="195" w:right="252"/>
        <w:jc w:val="center"/>
        <w:rPr>
          <w:rFonts w:asciiTheme="minorHAnsi" w:hAnsiTheme="minorHAnsi" w:cstheme="minorHAnsi"/>
          <w:b/>
        </w:rPr>
      </w:pPr>
      <w:r w:rsidRPr="007B0293">
        <w:rPr>
          <w:rFonts w:asciiTheme="minorHAnsi" w:hAnsiTheme="minorHAnsi" w:cstheme="minorHAnsi"/>
          <w:spacing w:val="-2"/>
        </w:rPr>
        <w:t>Przedsięwzięcie</w:t>
      </w:r>
      <w:r w:rsidRPr="007B0293">
        <w:rPr>
          <w:rFonts w:asciiTheme="minorHAnsi" w:hAnsiTheme="minorHAnsi" w:cstheme="minorHAnsi"/>
          <w:spacing w:val="1"/>
        </w:rPr>
        <w:t xml:space="preserve"> </w:t>
      </w:r>
      <w:r w:rsidRPr="007B0293">
        <w:rPr>
          <w:rFonts w:asciiTheme="minorHAnsi" w:hAnsiTheme="minorHAnsi" w:cstheme="minorHAnsi"/>
          <w:spacing w:val="-2"/>
        </w:rPr>
        <w:t>MŚP</w:t>
      </w:r>
      <w:r w:rsidRPr="007B0293">
        <w:rPr>
          <w:rFonts w:asciiTheme="minorHAnsi" w:hAnsiTheme="minorHAnsi" w:cstheme="minorHAnsi"/>
          <w:spacing w:val="3"/>
        </w:rPr>
        <w:t xml:space="preserve"> </w:t>
      </w:r>
      <w:r w:rsidRPr="007B0293">
        <w:rPr>
          <w:rFonts w:asciiTheme="minorHAnsi" w:hAnsiTheme="minorHAnsi" w:cstheme="minorHAnsi"/>
          <w:spacing w:val="-2"/>
        </w:rPr>
        <w:t>nr</w:t>
      </w:r>
      <w:r w:rsidRPr="007B0293">
        <w:rPr>
          <w:rFonts w:asciiTheme="minorHAnsi" w:hAnsiTheme="minorHAnsi" w:cstheme="minorHAnsi"/>
          <w:spacing w:val="3"/>
        </w:rPr>
        <w:t xml:space="preserve"> </w:t>
      </w:r>
      <w:r w:rsidR="008504A6" w:rsidRPr="008504A6">
        <w:rPr>
          <w:rFonts w:asciiTheme="minorHAnsi" w:hAnsiTheme="minorHAnsi" w:cstheme="minorHAnsi"/>
        </w:rPr>
        <w:t>KPOD.01.03-IW.01-9113/24</w:t>
      </w:r>
    </w:p>
    <w:p w14:paraId="68AA7725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  <w:b/>
        </w:rPr>
      </w:pPr>
    </w:p>
    <w:p w14:paraId="6EA9B8DB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  <w:b/>
        </w:rPr>
      </w:pPr>
    </w:p>
    <w:p w14:paraId="0025916A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  <w:b/>
        </w:rPr>
      </w:pPr>
    </w:p>
    <w:p w14:paraId="3C4839B1" w14:textId="77777777" w:rsidR="00126B14" w:rsidRPr="007B0293" w:rsidRDefault="00126B14" w:rsidP="00126B14">
      <w:pPr>
        <w:pStyle w:val="Tekstpodstawowy"/>
        <w:spacing w:before="242"/>
        <w:rPr>
          <w:rFonts w:asciiTheme="minorHAnsi" w:hAnsiTheme="minorHAnsi" w:cstheme="minorHAnsi"/>
          <w:b/>
        </w:rPr>
      </w:pPr>
    </w:p>
    <w:p w14:paraId="39DA1F42" w14:textId="77777777" w:rsidR="00126B14" w:rsidRPr="007B0293" w:rsidRDefault="00126B14" w:rsidP="00126B14">
      <w:pPr>
        <w:pStyle w:val="Tekstpodstawowy"/>
        <w:ind w:left="195"/>
        <w:jc w:val="center"/>
        <w:rPr>
          <w:rFonts w:asciiTheme="minorHAnsi" w:hAnsiTheme="minorHAnsi" w:cstheme="minorHAnsi"/>
        </w:rPr>
      </w:pPr>
      <w:r w:rsidRPr="007B0293">
        <w:rPr>
          <w:rFonts w:asciiTheme="minorHAnsi" w:hAnsiTheme="minorHAnsi" w:cstheme="minorHAnsi"/>
          <w:spacing w:val="-2"/>
        </w:rPr>
        <w:t>Postępowanie</w:t>
      </w:r>
      <w:r w:rsidRPr="007B0293">
        <w:rPr>
          <w:rFonts w:asciiTheme="minorHAnsi" w:hAnsiTheme="minorHAnsi" w:cstheme="minorHAnsi"/>
        </w:rPr>
        <w:t xml:space="preserve"> </w:t>
      </w:r>
      <w:r w:rsidRPr="007B0293">
        <w:rPr>
          <w:rFonts w:asciiTheme="minorHAnsi" w:hAnsiTheme="minorHAnsi" w:cstheme="minorHAnsi"/>
          <w:spacing w:val="-2"/>
        </w:rPr>
        <w:t>ofertowe</w:t>
      </w:r>
      <w:r w:rsidRPr="007B0293">
        <w:rPr>
          <w:rFonts w:asciiTheme="minorHAnsi" w:hAnsiTheme="minorHAnsi" w:cstheme="minorHAnsi"/>
          <w:spacing w:val="3"/>
        </w:rPr>
        <w:t xml:space="preserve"> </w:t>
      </w:r>
      <w:r w:rsidRPr="007B0293">
        <w:rPr>
          <w:rFonts w:asciiTheme="minorHAnsi" w:hAnsiTheme="minorHAnsi" w:cstheme="minorHAnsi"/>
          <w:spacing w:val="-2"/>
        </w:rPr>
        <w:t>prowadzone</w:t>
      </w:r>
      <w:r w:rsidRPr="007B0293">
        <w:rPr>
          <w:rFonts w:asciiTheme="minorHAnsi" w:hAnsiTheme="minorHAnsi" w:cstheme="minorHAnsi"/>
          <w:spacing w:val="2"/>
        </w:rPr>
        <w:t xml:space="preserve"> </w:t>
      </w:r>
      <w:r w:rsidRPr="007B0293">
        <w:rPr>
          <w:rFonts w:asciiTheme="minorHAnsi" w:hAnsiTheme="minorHAnsi" w:cstheme="minorHAnsi"/>
          <w:spacing w:val="-2"/>
        </w:rPr>
        <w:t>zgodnie</w:t>
      </w:r>
      <w:r w:rsidRPr="007B0293">
        <w:rPr>
          <w:rFonts w:asciiTheme="minorHAnsi" w:hAnsiTheme="minorHAnsi" w:cstheme="minorHAnsi"/>
          <w:spacing w:val="3"/>
        </w:rPr>
        <w:t xml:space="preserve"> </w:t>
      </w:r>
      <w:r w:rsidRPr="007B0293">
        <w:rPr>
          <w:rFonts w:asciiTheme="minorHAnsi" w:hAnsiTheme="minorHAnsi" w:cstheme="minorHAnsi"/>
          <w:spacing w:val="-2"/>
        </w:rPr>
        <w:t>z</w:t>
      </w:r>
      <w:r w:rsidRPr="007B0293">
        <w:rPr>
          <w:rFonts w:asciiTheme="minorHAnsi" w:hAnsiTheme="minorHAnsi" w:cstheme="minorHAnsi"/>
          <w:spacing w:val="2"/>
        </w:rPr>
        <w:t xml:space="preserve"> </w:t>
      </w:r>
      <w:r w:rsidRPr="007B0293">
        <w:rPr>
          <w:rFonts w:asciiTheme="minorHAnsi" w:hAnsiTheme="minorHAnsi" w:cstheme="minorHAnsi"/>
          <w:spacing w:val="-2"/>
        </w:rPr>
        <w:t>zasadą</w:t>
      </w:r>
      <w:r w:rsidRPr="007B0293">
        <w:rPr>
          <w:rFonts w:asciiTheme="minorHAnsi" w:hAnsiTheme="minorHAnsi" w:cstheme="minorHAnsi"/>
          <w:spacing w:val="-8"/>
        </w:rPr>
        <w:t xml:space="preserve"> </w:t>
      </w:r>
      <w:r w:rsidRPr="007B0293">
        <w:rPr>
          <w:rFonts w:asciiTheme="minorHAnsi" w:hAnsiTheme="minorHAnsi" w:cstheme="minorHAnsi"/>
          <w:spacing w:val="-2"/>
        </w:rPr>
        <w:t>konkurencyjności</w:t>
      </w:r>
      <w:r w:rsidRPr="007B0293">
        <w:rPr>
          <w:rFonts w:asciiTheme="minorHAnsi" w:hAnsiTheme="minorHAnsi" w:cstheme="minorHAnsi"/>
          <w:spacing w:val="3"/>
        </w:rPr>
        <w:t xml:space="preserve"> </w:t>
      </w:r>
      <w:r w:rsidRPr="007B0293">
        <w:rPr>
          <w:rFonts w:asciiTheme="minorHAnsi" w:hAnsiTheme="minorHAnsi" w:cstheme="minorHAnsi"/>
          <w:spacing w:val="-2"/>
        </w:rPr>
        <w:t>opisaną</w:t>
      </w:r>
    </w:p>
    <w:p w14:paraId="7FEDF4AC" w14:textId="77777777" w:rsidR="00126B14" w:rsidRPr="007B0293" w:rsidRDefault="00126B14" w:rsidP="00126B14">
      <w:pPr>
        <w:pStyle w:val="Tekstpodstawowy"/>
        <w:spacing w:before="40" w:line="276" w:lineRule="auto"/>
        <w:ind w:left="330" w:right="132"/>
        <w:jc w:val="center"/>
        <w:rPr>
          <w:rFonts w:asciiTheme="minorHAnsi" w:hAnsiTheme="minorHAnsi" w:cstheme="minorHAnsi"/>
        </w:rPr>
      </w:pPr>
      <w:r w:rsidRPr="007B0293">
        <w:rPr>
          <w:rFonts w:asciiTheme="minorHAnsi" w:hAnsiTheme="minorHAnsi" w:cstheme="minorHAnsi"/>
        </w:rPr>
        <w:t>w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“Wytycznych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dotyczących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kwalifikowalności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wydatków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na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lata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2021-2027”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oraz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zasadach określonych w art. 6c ustawy o utworzeniu Polskiej Agencji Rozwoju Przedsiębiorczości</w:t>
      </w:r>
    </w:p>
    <w:p w14:paraId="66D0788C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66AD7BAF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286EC6D6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3CCEC68D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63A3DBA6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202E53A3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2C4B5002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6049349E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73746DB5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54A1B090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59FF6F3C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375B325B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40A79391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77D4F897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4051ADAB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188059DB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0F03ED25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24AD5BF7" w14:textId="77777777" w:rsidR="00126B14" w:rsidRPr="007B0293" w:rsidRDefault="00126B14" w:rsidP="00126B14">
      <w:pPr>
        <w:pStyle w:val="Tekstpodstawowy"/>
        <w:spacing w:before="108"/>
        <w:rPr>
          <w:rFonts w:asciiTheme="minorHAnsi" w:hAnsiTheme="minorHAnsi" w:cstheme="minorHAnsi"/>
        </w:rPr>
      </w:pPr>
    </w:p>
    <w:p w14:paraId="29ADDD10" w14:textId="34C94E19" w:rsidR="00126B14" w:rsidRPr="007B0293" w:rsidRDefault="008504A6" w:rsidP="00126B14">
      <w:pPr>
        <w:pStyle w:val="Nagwek1"/>
        <w:ind w:right="132"/>
        <w:jc w:val="center"/>
        <w:rPr>
          <w:rFonts w:asciiTheme="minorHAnsi" w:hAnsiTheme="minorHAnsi" w:cstheme="minorHAnsi"/>
        </w:rPr>
      </w:pPr>
      <w:r w:rsidRPr="008504A6">
        <w:rPr>
          <w:rFonts w:asciiTheme="minorHAnsi" w:hAnsiTheme="minorHAnsi" w:cstheme="minorHAnsi"/>
        </w:rPr>
        <w:t>Czorsztyn</w:t>
      </w:r>
      <w:r w:rsidR="00126B14" w:rsidRPr="007B0293">
        <w:rPr>
          <w:rFonts w:asciiTheme="minorHAnsi" w:hAnsiTheme="minorHAnsi" w:cstheme="minorHAnsi"/>
        </w:rPr>
        <w:t>,</w:t>
      </w:r>
      <w:r w:rsidR="00126B14" w:rsidRPr="007B0293">
        <w:rPr>
          <w:rFonts w:asciiTheme="minorHAnsi" w:hAnsiTheme="minorHAnsi" w:cstheme="minorHAnsi"/>
          <w:spacing w:val="38"/>
        </w:rPr>
        <w:t xml:space="preserve"> </w:t>
      </w:r>
      <w:r w:rsidR="00646A65">
        <w:rPr>
          <w:rFonts w:asciiTheme="minorHAnsi" w:hAnsiTheme="minorHAnsi" w:cstheme="minorHAnsi"/>
        </w:rPr>
        <w:t>05</w:t>
      </w:r>
      <w:r w:rsidR="00762678">
        <w:rPr>
          <w:rFonts w:asciiTheme="minorHAnsi" w:hAnsiTheme="minorHAnsi" w:cstheme="minorHAnsi"/>
        </w:rPr>
        <w:t>.02.2026</w:t>
      </w:r>
      <w:r w:rsidR="00126B14" w:rsidRPr="007B0293">
        <w:rPr>
          <w:rFonts w:asciiTheme="minorHAnsi" w:hAnsiTheme="minorHAnsi" w:cstheme="minorHAnsi"/>
          <w:spacing w:val="-6"/>
        </w:rPr>
        <w:t xml:space="preserve"> </w:t>
      </w:r>
      <w:r w:rsidR="00126B14" w:rsidRPr="007B0293">
        <w:rPr>
          <w:rFonts w:asciiTheme="minorHAnsi" w:hAnsiTheme="minorHAnsi" w:cstheme="minorHAnsi"/>
          <w:spacing w:val="-5"/>
        </w:rPr>
        <w:t>r.</w:t>
      </w:r>
    </w:p>
    <w:p w14:paraId="0E06697C" w14:textId="77777777" w:rsidR="00126B14" w:rsidRPr="007B0293" w:rsidRDefault="00126B14" w:rsidP="00126B14">
      <w:pPr>
        <w:jc w:val="center"/>
        <w:rPr>
          <w:rFonts w:asciiTheme="minorHAnsi" w:hAnsiTheme="minorHAnsi" w:cstheme="minorHAnsi"/>
        </w:rPr>
        <w:sectPr w:rsidR="00126B14" w:rsidRPr="007B0293" w:rsidSect="00126B14">
          <w:headerReference w:type="default" r:id="rId8"/>
          <w:footerReference w:type="default" r:id="rId9"/>
          <w:pgSz w:w="11920" w:h="16840"/>
          <w:pgMar w:top="2000" w:right="1140" w:bottom="980" w:left="1260" w:header="917" w:footer="799" w:gutter="0"/>
          <w:pgNumType w:start="1"/>
          <w:cols w:space="708"/>
        </w:sectPr>
      </w:pPr>
    </w:p>
    <w:p w14:paraId="159C06A1" w14:textId="77777777" w:rsidR="00943BF5" w:rsidRPr="009E1625" w:rsidRDefault="00943BF5" w:rsidP="00943BF5">
      <w:pPr>
        <w:pStyle w:val="Akapitzlist"/>
        <w:numPr>
          <w:ilvl w:val="0"/>
          <w:numId w:val="1"/>
        </w:numPr>
        <w:tabs>
          <w:tab w:val="left" w:pos="345"/>
        </w:tabs>
        <w:spacing w:before="148"/>
        <w:ind w:left="345" w:right="283" w:hanging="165"/>
        <w:contextualSpacing w:val="0"/>
        <w:rPr>
          <w:rFonts w:asciiTheme="minorHAnsi" w:hAnsiTheme="minorHAnsi" w:cstheme="minorHAnsi"/>
          <w:b/>
        </w:rPr>
      </w:pPr>
      <w:r w:rsidRPr="009E1625">
        <w:rPr>
          <w:rFonts w:asciiTheme="minorHAnsi" w:hAnsiTheme="minorHAnsi" w:cstheme="minorHAnsi"/>
          <w:b/>
        </w:rPr>
        <w:lastRenderedPageBreak/>
        <w:t>NAZWA,</w:t>
      </w:r>
      <w:r w:rsidRPr="009E1625">
        <w:rPr>
          <w:rFonts w:asciiTheme="minorHAnsi" w:hAnsiTheme="minorHAnsi" w:cstheme="minorHAnsi"/>
          <w:b/>
          <w:spacing w:val="-9"/>
        </w:rPr>
        <w:t xml:space="preserve"> </w:t>
      </w:r>
      <w:r w:rsidRPr="009E1625">
        <w:rPr>
          <w:rFonts w:asciiTheme="minorHAnsi" w:hAnsiTheme="minorHAnsi" w:cstheme="minorHAnsi"/>
          <w:b/>
        </w:rPr>
        <w:t>ADRES,</w:t>
      </w:r>
      <w:r w:rsidRPr="009E1625">
        <w:rPr>
          <w:rFonts w:asciiTheme="minorHAnsi" w:hAnsiTheme="minorHAnsi" w:cstheme="minorHAnsi"/>
          <w:b/>
          <w:spacing w:val="-8"/>
        </w:rPr>
        <w:t xml:space="preserve"> </w:t>
      </w:r>
      <w:r w:rsidRPr="009E1625">
        <w:rPr>
          <w:rFonts w:asciiTheme="minorHAnsi" w:hAnsiTheme="minorHAnsi" w:cstheme="minorHAnsi"/>
          <w:b/>
        </w:rPr>
        <w:t>NIP</w:t>
      </w:r>
      <w:r w:rsidRPr="009E1625">
        <w:rPr>
          <w:rFonts w:asciiTheme="minorHAnsi" w:hAnsiTheme="minorHAnsi" w:cstheme="minorHAnsi"/>
          <w:b/>
          <w:spacing w:val="-8"/>
        </w:rPr>
        <w:t xml:space="preserve"> </w:t>
      </w:r>
      <w:r w:rsidRPr="009E1625">
        <w:rPr>
          <w:rFonts w:asciiTheme="minorHAnsi" w:hAnsiTheme="minorHAnsi" w:cstheme="minorHAnsi"/>
          <w:b/>
          <w:spacing w:val="-2"/>
        </w:rPr>
        <w:t>ZAMAWIAJĄCEGO</w:t>
      </w:r>
    </w:p>
    <w:p w14:paraId="1DB7027E" w14:textId="77777777" w:rsidR="00943BF5" w:rsidRPr="009E1625" w:rsidRDefault="00943BF5" w:rsidP="00943BF5">
      <w:pPr>
        <w:pStyle w:val="Tekstpodstawowy"/>
        <w:spacing w:before="81"/>
        <w:ind w:right="283"/>
        <w:rPr>
          <w:rFonts w:asciiTheme="minorHAnsi" w:hAnsiTheme="minorHAnsi" w:cstheme="minorHAnsi"/>
          <w:b/>
        </w:rPr>
      </w:pPr>
    </w:p>
    <w:p w14:paraId="4279384B" w14:textId="77777777" w:rsidR="008504A6" w:rsidRDefault="008504A6" w:rsidP="00943BF5">
      <w:pPr>
        <w:pStyle w:val="Tekstpodstawowy"/>
        <w:spacing w:before="40" w:line="276" w:lineRule="auto"/>
        <w:ind w:left="180" w:right="283"/>
        <w:rPr>
          <w:rFonts w:ascii="Times New Roman" w:hAnsi="Times New Roman" w:cs="Times New Roman"/>
          <w:sz w:val="24"/>
          <w:szCs w:val="24"/>
        </w:rPr>
      </w:pPr>
      <w:r w:rsidRPr="008504A6">
        <w:rPr>
          <w:rFonts w:ascii="Times New Roman" w:hAnsi="Times New Roman" w:cs="Times New Roman"/>
          <w:sz w:val="24"/>
          <w:szCs w:val="24"/>
        </w:rPr>
        <w:t>STANISŁAW WAKSMUNDZKI ZAKŁAD PRALNICZY , ECO ACTIVE RESORT PIENINY</w:t>
      </w:r>
    </w:p>
    <w:p w14:paraId="152E580C" w14:textId="48BB09DE" w:rsidR="00943BF5" w:rsidRPr="00F70D4A" w:rsidRDefault="00943BF5" w:rsidP="00943BF5">
      <w:pPr>
        <w:pStyle w:val="Tekstpodstawowy"/>
        <w:spacing w:before="40" w:line="276" w:lineRule="auto"/>
        <w:ind w:left="180" w:right="283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ul.</w:t>
      </w:r>
      <w:r w:rsidRPr="00F70D4A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="008504A6" w:rsidRPr="008504A6">
        <w:rPr>
          <w:rFonts w:ascii="Times New Roman" w:hAnsi="Times New Roman" w:cs="Times New Roman"/>
          <w:sz w:val="24"/>
          <w:szCs w:val="24"/>
        </w:rPr>
        <w:t>Zamkowa</w:t>
      </w:r>
      <w:r w:rsidR="008504A6">
        <w:rPr>
          <w:rFonts w:ascii="Times New Roman" w:hAnsi="Times New Roman" w:cs="Times New Roman"/>
          <w:sz w:val="24"/>
          <w:szCs w:val="24"/>
        </w:rPr>
        <w:t xml:space="preserve"> 6</w:t>
      </w:r>
    </w:p>
    <w:p w14:paraId="1B26EAEC" w14:textId="263CFB13" w:rsidR="008504A6" w:rsidRDefault="008504A6" w:rsidP="00943BF5">
      <w:pPr>
        <w:pStyle w:val="Tekstpodstawowy"/>
        <w:ind w:left="180" w:right="283"/>
        <w:rPr>
          <w:rFonts w:ascii="Times New Roman" w:hAnsi="Times New Roman" w:cs="Times New Roman"/>
          <w:sz w:val="24"/>
          <w:szCs w:val="24"/>
        </w:rPr>
      </w:pPr>
      <w:r w:rsidRPr="008504A6">
        <w:rPr>
          <w:rFonts w:ascii="Times New Roman" w:hAnsi="Times New Roman" w:cs="Times New Roman"/>
          <w:sz w:val="24"/>
          <w:szCs w:val="24"/>
        </w:rPr>
        <w:t>34-440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04A6">
        <w:rPr>
          <w:rFonts w:ascii="Times New Roman" w:hAnsi="Times New Roman" w:cs="Times New Roman"/>
          <w:sz w:val="24"/>
          <w:szCs w:val="24"/>
        </w:rPr>
        <w:t>Czorsztyn</w:t>
      </w:r>
    </w:p>
    <w:p w14:paraId="154D2DF0" w14:textId="321C3052" w:rsidR="00943BF5" w:rsidRPr="00F70D4A" w:rsidRDefault="00943BF5" w:rsidP="00943BF5">
      <w:pPr>
        <w:pStyle w:val="Tekstpodstawowy"/>
        <w:ind w:left="180" w:right="283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NIP:</w:t>
      </w:r>
      <w:r w:rsidRPr="00F70D4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8504A6" w:rsidRPr="008504A6">
        <w:rPr>
          <w:rFonts w:ascii="Times New Roman" w:hAnsi="Times New Roman" w:cs="Times New Roman"/>
          <w:spacing w:val="-2"/>
          <w:sz w:val="24"/>
          <w:szCs w:val="24"/>
        </w:rPr>
        <w:t>7350002345</w:t>
      </w:r>
    </w:p>
    <w:p w14:paraId="4CE7FF04" w14:textId="77777777" w:rsidR="00943BF5" w:rsidRPr="00F70D4A" w:rsidRDefault="00943BF5" w:rsidP="00943BF5">
      <w:pPr>
        <w:pStyle w:val="Tekstpodstawowy"/>
        <w:spacing w:before="80"/>
        <w:ind w:right="283"/>
        <w:rPr>
          <w:rFonts w:ascii="Times New Roman" w:hAnsi="Times New Roman" w:cs="Times New Roman"/>
          <w:sz w:val="24"/>
          <w:szCs w:val="24"/>
        </w:rPr>
      </w:pPr>
    </w:p>
    <w:p w14:paraId="7B2F2A72" w14:textId="77777777" w:rsidR="00943BF5" w:rsidRPr="00F70D4A" w:rsidRDefault="00943BF5" w:rsidP="00943BF5">
      <w:pPr>
        <w:pStyle w:val="Nagwek1"/>
        <w:spacing w:before="1"/>
        <w:ind w:left="180" w:right="283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pacing w:val="-2"/>
          <w:sz w:val="24"/>
          <w:szCs w:val="24"/>
        </w:rPr>
        <w:t>Postępowanie</w:t>
      </w:r>
      <w:r w:rsidRPr="00F70D4A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prowadzi:</w:t>
      </w:r>
    </w:p>
    <w:p w14:paraId="5B7C4A21" w14:textId="5119E7A8" w:rsidR="00943BF5" w:rsidRPr="00F70D4A" w:rsidRDefault="00943BF5" w:rsidP="00943BF5">
      <w:pPr>
        <w:pStyle w:val="Tekstpodstawowy"/>
        <w:spacing w:before="40" w:line="276" w:lineRule="auto"/>
        <w:ind w:left="180" w:right="283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Osoba</w:t>
      </w:r>
      <w:r w:rsidRPr="00F70D4A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do</w:t>
      </w:r>
      <w:r w:rsidRPr="00F70D4A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kontaktu:</w:t>
      </w:r>
      <w:r w:rsidRPr="00F70D4A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="008504A6" w:rsidRPr="008504A6">
        <w:rPr>
          <w:rFonts w:ascii="Times New Roman" w:hAnsi="Times New Roman" w:cs="Times New Roman"/>
          <w:sz w:val="24"/>
          <w:szCs w:val="24"/>
        </w:rPr>
        <w:t>Klaudyna</w:t>
      </w:r>
      <w:r w:rsidR="008504A6">
        <w:rPr>
          <w:rFonts w:ascii="Times New Roman" w:hAnsi="Times New Roman" w:cs="Times New Roman"/>
          <w:sz w:val="24"/>
          <w:szCs w:val="24"/>
        </w:rPr>
        <w:t xml:space="preserve"> </w:t>
      </w:r>
      <w:r w:rsidR="008504A6" w:rsidRPr="008504A6">
        <w:rPr>
          <w:rFonts w:ascii="Times New Roman" w:hAnsi="Times New Roman" w:cs="Times New Roman"/>
          <w:sz w:val="24"/>
          <w:szCs w:val="24"/>
        </w:rPr>
        <w:t>WAKSMUNDZKA</w:t>
      </w:r>
    </w:p>
    <w:p w14:paraId="4A34B16C" w14:textId="6E7911A8" w:rsidR="00943BF5" w:rsidRPr="00762678" w:rsidRDefault="00943BF5" w:rsidP="00943BF5">
      <w:pPr>
        <w:pStyle w:val="Tekstpodstawowy"/>
        <w:spacing w:before="40" w:line="276" w:lineRule="auto"/>
        <w:ind w:left="180" w:right="283"/>
        <w:rPr>
          <w:rFonts w:ascii="Times New Roman" w:hAnsi="Times New Roman" w:cs="Times New Roman"/>
          <w:sz w:val="24"/>
          <w:szCs w:val="24"/>
        </w:rPr>
      </w:pPr>
      <w:r w:rsidRPr="00762678">
        <w:rPr>
          <w:rFonts w:ascii="Times New Roman" w:hAnsi="Times New Roman" w:cs="Times New Roman"/>
          <w:sz w:val="24"/>
          <w:szCs w:val="24"/>
        </w:rPr>
        <w:t xml:space="preserve">E-mail: </w:t>
      </w:r>
      <w:r w:rsidR="008504A6" w:rsidRPr="00762678">
        <w:rPr>
          <w:rFonts w:ascii="Times New Roman" w:hAnsi="Times New Roman" w:cs="Times New Roman"/>
          <w:sz w:val="24"/>
          <w:szCs w:val="24"/>
        </w:rPr>
        <w:t>klaudynawaksmudzka@gmail.com</w:t>
      </w:r>
    </w:p>
    <w:p w14:paraId="6287697A" w14:textId="1320232F" w:rsidR="00943BF5" w:rsidRPr="00F70D4A" w:rsidRDefault="00943BF5" w:rsidP="00943BF5">
      <w:pPr>
        <w:pStyle w:val="Tekstpodstawowy"/>
        <w:ind w:left="180" w:right="283"/>
        <w:rPr>
          <w:rFonts w:ascii="Times New Roman" w:hAnsi="Times New Roman" w:cs="Times New Roman"/>
          <w:sz w:val="24"/>
          <w:szCs w:val="24"/>
          <w:lang w:val="en-US"/>
        </w:rPr>
      </w:pPr>
      <w:r w:rsidRPr="00F70D4A">
        <w:rPr>
          <w:rFonts w:ascii="Times New Roman" w:hAnsi="Times New Roman" w:cs="Times New Roman"/>
          <w:spacing w:val="-2"/>
          <w:sz w:val="24"/>
          <w:szCs w:val="24"/>
          <w:lang w:val="en-US"/>
        </w:rPr>
        <w:t>Telefon:</w:t>
      </w:r>
      <w:r w:rsidRPr="00F70D4A">
        <w:rPr>
          <w:rFonts w:ascii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="008504A6" w:rsidRPr="008504A6">
        <w:rPr>
          <w:rFonts w:ascii="Times New Roman" w:hAnsi="Times New Roman" w:cs="Times New Roman"/>
          <w:spacing w:val="-2"/>
          <w:sz w:val="24"/>
          <w:szCs w:val="24"/>
          <w:lang w:val="en-US"/>
        </w:rPr>
        <w:t>509907429</w:t>
      </w:r>
    </w:p>
    <w:p w14:paraId="7FE66713" w14:textId="77777777" w:rsidR="00943BF5" w:rsidRPr="00F70D4A" w:rsidRDefault="00943BF5" w:rsidP="00943BF5">
      <w:pPr>
        <w:pStyle w:val="Tekstpodstawowy"/>
        <w:spacing w:before="80"/>
        <w:ind w:right="283"/>
        <w:rPr>
          <w:rFonts w:ascii="Times New Roman" w:hAnsi="Times New Roman" w:cs="Times New Roman"/>
          <w:sz w:val="24"/>
          <w:szCs w:val="24"/>
          <w:lang w:val="en-US"/>
        </w:rPr>
      </w:pPr>
    </w:p>
    <w:p w14:paraId="450D4A79" w14:textId="77777777" w:rsidR="00943BF5" w:rsidRPr="00F70D4A" w:rsidRDefault="00943BF5" w:rsidP="00943BF5">
      <w:pPr>
        <w:pStyle w:val="Nagwek1"/>
        <w:keepNext w:val="0"/>
        <w:keepLines w:val="0"/>
        <w:numPr>
          <w:ilvl w:val="0"/>
          <w:numId w:val="1"/>
        </w:numPr>
        <w:tabs>
          <w:tab w:val="left" w:pos="402"/>
        </w:tabs>
        <w:spacing w:before="1" w:after="0"/>
        <w:ind w:left="402" w:right="283" w:hanging="222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TRYB</w:t>
      </w:r>
      <w:r w:rsidRPr="00F70D4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UDZIELENIA</w:t>
      </w:r>
      <w:r w:rsidRPr="00F70D4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ZAMÓWIENIA</w:t>
      </w:r>
    </w:p>
    <w:p w14:paraId="29EEE67D" w14:textId="77777777" w:rsidR="00943BF5" w:rsidRPr="00F70D4A" w:rsidRDefault="00943BF5" w:rsidP="00943BF5">
      <w:pPr>
        <w:pStyle w:val="Tekstpodstawowy"/>
        <w:spacing w:before="80"/>
        <w:ind w:right="283"/>
        <w:rPr>
          <w:rFonts w:ascii="Times New Roman" w:hAnsi="Times New Roman" w:cs="Times New Roman"/>
          <w:b/>
          <w:sz w:val="24"/>
          <w:szCs w:val="24"/>
        </w:rPr>
      </w:pPr>
    </w:p>
    <w:p w14:paraId="4D0D1DC7" w14:textId="77777777" w:rsidR="00943BF5" w:rsidRPr="00F70D4A" w:rsidRDefault="00943BF5" w:rsidP="00943BF5">
      <w:pPr>
        <w:pStyle w:val="Akapitzlist"/>
        <w:numPr>
          <w:ilvl w:val="1"/>
          <w:numId w:val="1"/>
        </w:numPr>
        <w:tabs>
          <w:tab w:val="left" w:pos="898"/>
          <w:tab w:val="left" w:pos="900"/>
        </w:tabs>
        <w:spacing w:line="276" w:lineRule="auto"/>
        <w:ind w:left="900" w:right="283"/>
        <w:contextualSpacing w:val="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Postępowanie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ofertowe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prowadzone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jest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w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ramach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Krajowego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Planu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Odbudowy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i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 xml:space="preserve">Zwiększania Odporności (planu rozwojowego), Inwestycja A1.2.1 Inwestycje dla przedsiębiorstw w produkty, usługi i kompetencje pracowników oraz kadry związane z dywersyfikacją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działalności.</w:t>
      </w:r>
    </w:p>
    <w:p w14:paraId="0B3C495E" w14:textId="77777777" w:rsidR="00943BF5" w:rsidRPr="00F70D4A" w:rsidRDefault="00943BF5" w:rsidP="00943BF5">
      <w:pPr>
        <w:pStyle w:val="Akapitzlist"/>
        <w:numPr>
          <w:ilvl w:val="1"/>
          <w:numId w:val="1"/>
        </w:numPr>
        <w:tabs>
          <w:tab w:val="left" w:pos="898"/>
          <w:tab w:val="left" w:pos="900"/>
        </w:tabs>
        <w:spacing w:line="276" w:lineRule="auto"/>
        <w:ind w:left="900" w:right="283"/>
        <w:contextualSpacing w:val="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Niniejsze</w:t>
      </w:r>
      <w:r w:rsidRPr="00F70D4A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postępowanie</w:t>
      </w:r>
      <w:r w:rsidRPr="00F70D4A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prowadzone</w:t>
      </w:r>
      <w:r w:rsidRPr="00F70D4A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jest</w:t>
      </w:r>
      <w:r w:rsidRPr="00F70D4A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zgodnie</w:t>
      </w:r>
      <w:r w:rsidRPr="00F70D4A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z zasadą</w:t>
      </w:r>
      <w:r w:rsidRPr="00F70D4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konkurencyjności oraz zasadach określonych w art. 6c ustawy o utworzeniu Polskiej Agencji Rozwoju Przedsiębiorczości.</w:t>
      </w:r>
    </w:p>
    <w:p w14:paraId="22D7481C" w14:textId="77777777" w:rsidR="00943BF5" w:rsidRPr="00F70D4A" w:rsidRDefault="00943BF5" w:rsidP="00943BF5">
      <w:pPr>
        <w:pStyle w:val="Akapitzlist"/>
        <w:numPr>
          <w:ilvl w:val="1"/>
          <w:numId w:val="1"/>
        </w:numPr>
        <w:tabs>
          <w:tab w:val="left" w:pos="898"/>
          <w:tab w:val="left" w:pos="900"/>
        </w:tabs>
        <w:spacing w:line="276" w:lineRule="auto"/>
        <w:ind w:left="900" w:right="283"/>
        <w:contextualSpacing w:val="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Do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niniejszego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zapytania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ofertowego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nie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mają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zastosowania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przepisy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Ustawy</w:t>
      </w:r>
      <w:r w:rsidRPr="00F70D4A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z</w:t>
      </w:r>
      <w:r w:rsidRPr="00F70D4A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dnia</w:t>
      </w:r>
      <w:r w:rsidRPr="00F70D4A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11 września 2019 r. Prawo zamówień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publicznych (tekst jedn.: Dz.U. z 2022 r., poz. 1710).</w:t>
      </w:r>
    </w:p>
    <w:p w14:paraId="37F60D0D" w14:textId="77777777" w:rsidR="00943BF5" w:rsidRPr="00F70D4A" w:rsidRDefault="00943BF5" w:rsidP="00943BF5">
      <w:pPr>
        <w:pStyle w:val="Tekstpodstawowy"/>
        <w:spacing w:before="40"/>
        <w:ind w:right="283"/>
        <w:rPr>
          <w:rFonts w:ascii="Times New Roman" w:hAnsi="Times New Roman" w:cs="Times New Roman"/>
          <w:sz w:val="24"/>
          <w:szCs w:val="24"/>
        </w:rPr>
      </w:pPr>
    </w:p>
    <w:p w14:paraId="755F6C02" w14:textId="77777777" w:rsidR="00943BF5" w:rsidRPr="00F70D4A" w:rsidRDefault="00943BF5" w:rsidP="00943BF5">
      <w:pPr>
        <w:pStyle w:val="Nagwek1"/>
        <w:keepNext w:val="0"/>
        <w:keepLines w:val="0"/>
        <w:numPr>
          <w:ilvl w:val="0"/>
          <w:numId w:val="1"/>
        </w:numPr>
        <w:tabs>
          <w:tab w:val="left" w:pos="460"/>
        </w:tabs>
        <w:spacing w:before="0" w:after="0"/>
        <w:ind w:left="460" w:right="283" w:hanging="28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pacing w:val="-2"/>
          <w:sz w:val="24"/>
          <w:szCs w:val="24"/>
        </w:rPr>
        <w:t>SPOSÓB</w:t>
      </w:r>
      <w:r w:rsidRPr="00F70D4A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UPUBLICZNIENIA</w:t>
      </w:r>
      <w:r w:rsidRPr="00F70D4A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ZAPYTANIA</w:t>
      </w:r>
      <w:r w:rsidRPr="00F70D4A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OFERTOWEGO</w:t>
      </w:r>
    </w:p>
    <w:p w14:paraId="68BF8315" w14:textId="77777777" w:rsidR="00943BF5" w:rsidRPr="00F70D4A" w:rsidRDefault="00943BF5" w:rsidP="00943BF5">
      <w:pPr>
        <w:pStyle w:val="Tekstpodstawowy"/>
        <w:spacing w:before="81"/>
        <w:ind w:right="283"/>
        <w:rPr>
          <w:rFonts w:ascii="Times New Roman" w:hAnsi="Times New Roman" w:cs="Times New Roman"/>
          <w:b/>
          <w:sz w:val="24"/>
          <w:szCs w:val="24"/>
        </w:rPr>
      </w:pPr>
    </w:p>
    <w:p w14:paraId="1614AE4C" w14:textId="2573180F" w:rsidR="00943BF5" w:rsidRPr="00F70D4A" w:rsidRDefault="00943BF5" w:rsidP="00943BF5">
      <w:pPr>
        <w:pStyle w:val="Tekstpodstawowy"/>
        <w:tabs>
          <w:tab w:val="left" w:pos="1520"/>
          <w:tab w:val="left" w:pos="2920"/>
          <w:tab w:val="left" w:pos="4087"/>
          <w:tab w:val="left" w:pos="5881"/>
          <w:tab w:val="left" w:pos="6583"/>
          <w:tab w:val="left" w:pos="7580"/>
        </w:tabs>
        <w:spacing w:line="276" w:lineRule="auto"/>
        <w:ind w:left="180" w:right="283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pacing w:val="-2"/>
          <w:sz w:val="24"/>
          <w:szCs w:val="24"/>
        </w:rPr>
        <w:t>Niniejsze</w:t>
      </w:r>
      <w:r w:rsidRPr="00F70D4A">
        <w:rPr>
          <w:rFonts w:ascii="Times New Roman" w:hAnsi="Times New Roman" w:cs="Times New Roman"/>
          <w:sz w:val="24"/>
          <w:szCs w:val="24"/>
        </w:rPr>
        <w:tab/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zapytanie</w:t>
      </w:r>
      <w:r w:rsidRPr="00F70D4A">
        <w:rPr>
          <w:rFonts w:ascii="Times New Roman" w:hAnsi="Times New Roman" w:cs="Times New Roman"/>
          <w:sz w:val="24"/>
          <w:szCs w:val="24"/>
        </w:rPr>
        <w:tab/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zostało</w:t>
      </w:r>
      <w:r w:rsidRPr="00F70D4A">
        <w:rPr>
          <w:rFonts w:ascii="Times New Roman" w:hAnsi="Times New Roman" w:cs="Times New Roman"/>
          <w:sz w:val="24"/>
          <w:szCs w:val="24"/>
        </w:rPr>
        <w:tab/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upublicznione</w:t>
      </w:r>
      <w:r w:rsidRPr="00F70D4A">
        <w:rPr>
          <w:rFonts w:ascii="Times New Roman" w:hAnsi="Times New Roman" w:cs="Times New Roman"/>
          <w:sz w:val="24"/>
          <w:szCs w:val="24"/>
        </w:rPr>
        <w:tab/>
      </w:r>
      <w:r w:rsidRPr="00F70D4A">
        <w:rPr>
          <w:rFonts w:ascii="Times New Roman" w:hAnsi="Times New Roman" w:cs="Times New Roman"/>
          <w:spacing w:val="-10"/>
          <w:sz w:val="24"/>
          <w:szCs w:val="24"/>
        </w:rPr>
        <w:t>w</w:t>
      </w:r>
      <w:r w:rsidRPr="00F70D4A">
        <w:rPr>
          <w:rFonts w:ascii="Times New Roman" w:hAnsi="Times New Roman" w:cs="Times New Roman"/>
          <w:sz w:val="24"/>
          <w:szCs w:val="24"/>
        </w:rPr>
        <w:tab/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bazie</w:t>
      </w:r>
      <w:r w:rsidR="0078746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 xml:space="preserve">konkurencyjności: </w:t>
      </w:r>
      <w:hyperlink r:id="rId10">
        <w:r w:rsidRPr="00F70D4A">
          <w:rPr>
            <w:rFonts w:ascii="Times New Roman" w:hAnsi="Times New Roman" w:cs="Times New Roman"/>
            <w:color w:val="006FBF"/>
            <w:spacing w:val="-2"/>
            <w:sz w:val="24"/>
            <w:szCs w:val="24"/>
            <w:u w:val="thick" w:color="006FBF"/>
          </w:rPr>
          <w:t>https://bazakonkurencyjnosci.funduszeeuropejskie.gov.pl/</w:t>
        </w:r>
      </w:hyperlink>
    </w:p>
    <w:p w14:paraId="326F6224" w14:textId="77777777" w:rsidR="00943BF5" w:rsidRPr="00F70D4A" w:rsidRDefault="00943BF5" w:rsidP="00943BF5">
      <w:pPr>
        <w:pStyle w:val="Tekstpodstawowy"/>
        <w:spacing w:before="40"/>
        <w:ind w:right="283"/>
        <w:rPr>
          <w:rFonts w:ascii="Times New Roman" w:hAnsi="Times New Roman" w:cs="Times New Roman"/>
          <w:sz w:val="24"/>
          <w:szCs w:val="24"/>
        </w:rPr>
      </w:pPr>
    </w:p>
    <w:p w14:paraId="7614D252" w14:textId="77777777" w:rsidR="00943BF5" w:rsidRPr="00F70D4A" w:rsidRDefault="00943BF5" w:rsidP="00943BF5">
      <w:pPr>
        <w:pStyle w:val="Nagwek1"/>
        <w:keepNext w:val="0"/>
        <w:keepLines w:val="0"/>
        <w:numPr>
          <w:ilvl w:val="0"/>
          <w:numId w:val="1"/>
        </w:numPr>
        <w:tabs>
          <w:tab w:val="left" w:pos="453"/>
        </w:tabs>
        <w:spacing w:before="0" w:after="0"/>
        <w:ind w:left="453" w:right="283" w:hanging="273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pacing w:val="-2"/>
          <w:sz w:val="24"/>
          <w:szCs w:val="24"/>
        </w:rPr>
        <w:t>POSTANOWIENIA</w:t>
      </w:r>
      <w:r w:rsidRPr="00F70D4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OGÓLNE</w:t>
      </w:r>
    </w:p>
    <w:p w14:paraId="17D58C6D" w14:textId="77777777" w:rsidR="00943BF5" w:rsidRPr="00F70D4A" w:rsidRDefault="00943BF5" w:rsidP="00943BF5">
      <w:pPr>
        <w:pStyle w:val="Tekstpodstawowy"/>
        <w:spacing w:before="81"/>
        <w:ind w:right="283"/>
        <w:rPr>
          <w:rFonts w:ascii="Times New Roman" w:hAnsi="Times New Roman" w:cs="Times New Roman"/>
          <w:b/>
          <w:sz w:val="24"/>
          <w:szCs w:val="24"/>
        </w:rPr>
      </w:pPr>
    </w:p>
    <w:p w14:paraId="7678F627" w14:textId="77777777" w:rsidR="00943BF5" w:rsidRPr="00F70D4A" w:rsidRDefault="00943BF5" w:rsidP="00943BF5">
      <w:pPr>
        <w:pStyle w:val="Akapitzlist"/>
        <w:numPr>
          <w:ilvl w:val="1"/>
          <w:numId w:val="1"/>
        </w:numPr>
        <w:tabs>
          <w:tab w:val="left" w:pos="898"/>
        </w:tabs>
        <w:ind w:left="898" w:right="283" w:hanging="358"/>
        <w:contextualSpacing w:val="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Postępowanie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prowadzone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jest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w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języku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polskim.</w:t>
      </w:r>
    </w:p>
    <w:p w14:paraId="19883E17" w14:textId="77777777" w:rsidR="00943BF5" w:rsidRPr="00F70D4A" w:rsidRDefault="00943BF5" w:rsidP="00943BF5">
      <w:pPr>
        <w:pStyle w:val="Akapitzlist"/>
        <w:numPr>
          <w:ilvl w:val="1"/>
          <w:numId w:val="1"/>
        </w:numPr>
        <w:tabs>
          <w:tab w:val="left" w:pos="898"/>
          <w:tab w:val="left" w:pos="900"/>
        </w:tabs>
        <w:spacing w:before="40" w:line="276" w:lineRule="auto"/>
        <w:ind w:left="900" w:right="283"/>
        <w:contextualSpacing w:val="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Zamawiający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z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uwagi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na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specyfikę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przedmiotu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zamówienia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oraz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względy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ekonomiczne, organizacyjne i celowościowe  nie udziela zamówienie w częściach.</w:t>
      </w:r>
    </w:p>
    <w:p w14:paraId="1AC2BF04" w14:textId="77777777" w:rsidR="00943BF5" w:rsidRPr="00F70D4A" w:rsidRDefault="00943BF5" w:rsidP="00943BF5">
      <w:pPr>
        <w:pStyle w:val="Akapitzlist"/>
        <w:numPr>
          <w:ilvl w:val="1"/>
          <w:numId w:val="1"/>
        </w:numPr>
        <w:tabs>
          <w:tab w:val="left" w:pos="898"/>
        </w:tabs>
        <w:ind w:left="898" w:right="283" w:hanging="358"/>
        <w:contextualSpacing w:val="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Zamawiający</w:t>
      </w:r>
      <w:r w:rsidRPr="00F70D4A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 xml:space="preserve"> nie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dopuszcza</w:t>
      </w:r>
      <w:r w:rsidRPr="00F70D4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możliwości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składania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ofert</w:t>
      </w:r>
      <w:r w:rsidRPr="00F70D4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wariantowych.</w:t>
      </w:r>
    </w:p>
    <w:p w14:paraId="3C26BAF2" w14:textId="77777777" w:rsidR="00943BF5" w:rsidRPr="00F70D4A" w:rsidRDefault="00943BF5" w:rsidP="00943BF5">
      <w:pPr>
        <w:pStyle w:val="Akapitzlist"/>
        <w:numPr>
          <w:ilvl w:val="1"/>
          <w:numId w:val="1"/>
        </w:numPr>
        <w:tabs>
          <w:tab w:val="left" w:pos="898"/>
        </w:tabs>
        <w:spacing w:before="40"/>
        <w:ind w:left="898" w:right="283" w:hanging="358"/>
        <w:contextualSpacing w:val="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Zamawiający</w:t>
      </w:r>
      <w:r w:rsidRPr="00F70D4A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nie</w:t>
      </w:r>
      <w:r w:rsidRPr="00F70D4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przewiduje</w:t>
      </w:r>
      <w:r w:rsidRPr="00F70D4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zwrotu</w:t>
      </w:r>
      <w:r w:rsidRPr="00F70D4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kosztów</w:t>
      </w:r>
      <w:r w:rsidRPr="00F70D4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udziału</w:t>
      </w:r>
      <w:r w:rsidRPr="00F70D4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w</w:t>
      </w:r>
      <w:r w:rsidRPr="00F70D4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postępowaniu.</w:t>
      </w:r>
    </w:p>
    <w:p w14:paraId="34DE9C1F" w14:textId="77777777" w:rsidR="00943BF5" w:rsidRPr="00F70D4A" w:rsidRDefault="00943BF5" w:rsidP="00943BF5">
      <w:pPr>
        <w:pStyle w:val="Akapitzlist"/>
        <w:numPr>
          <w:ilvl w:val="1"/>
          <w:numId w:val="1"/>
        </w:numPr>
        <w:tabs>
          <w:tab w:val="left" w:pos="898"/>
          <w:tab w:val="left" w:pos="900"/>
        </w:tabs>
        <w:spacing w:before="41" w:line="276" w:lineRule="auto"/>
        <w:ind w:left="900" w:right="283"/>
        <w:contextualSpacing w:val="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Zamawiający</w:t>
      </w:r>
      <w:r w:rsidRPr="00F70D4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zastrzega</w:t>
      </w:r>
      <w:r w:rsidRPr="00F70D4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sobie</w:t>
      </w:r>
      <w:r w:rsidRPr="00F70D4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możliwość,</w:t>
      </w:r>
      <w:r w:rsidRPr="00F70D4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przed</w:t>
      </w:r>
      <w:r w:rsidRPr="00F70D4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upływem</w:t>
      </w:r>
      <w:r w:rsidRPr="00F70D4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terminu</w:t>
      </w:r>
      <w:r w:rsidRPr="00F70D4A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składania</w:t>
      </w:r>
      <w:r w:rsidRPr="00F70D4A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ofert,</w:t>
      </w:r>
      <w:r w:rsidRPr="00F70D4A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zmiany treści zapytania ofertowego.</w:t>
      </w:r>
    </w:p>
    <w:p w14:paraId="5B1832AB" w14:textId="77777777" w:rsidR="00943BF5" w:rsidRPr="00F70D4A" w:rsidRDefault="00943BF5" w:rsidP="00943BF5">
      <w:pPr>
        <w:pStyle w:val="Akapitzlist"/>
        <w:numPr>
          <w:ilvl w:val="1"/>
          <w:numId w:val="1"/>
        </w:numPr>
        <w:tabs>
          <w:tab w:val="left" w:pos="898"/>
          <w:tab w:val="left" w:pos="900"/>
        </w:tabs>
        <w:spacing w:line="276" w:lineRule="auto"/>
        <w:ind w:left="900" w:right="283"/>
        <w:contextualSpacing w:val="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Zamawiający zastrzega sobie możliwość</w:t>
      </w:r>
      <w:r w:rsidRPr="00F70D4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do unieważnienia postępowania gdy wystąpi choć jedna z poniższych przesłanek:</w:t>
      </w:r>
    </w:p>
    <w:p w14:paraId="4A5CA90E" w14:textId="77777777" w:rsidR="00943BF5" w:rsidRPr="00F70D4A" w:rsidRDefault="00943BF5" w:rsidP="00943BF5">
      <w:pPr>
        <w:pStyle w:val="Akapitzlist"/>
        <w:numPr>
          <w:ilvl w:val="2"/>
          <w:numId w:val="1"/>
        </w:numPr>
        <w:tabs>
          <w:tab w:val="left" w:pos="1664"/>
        </w:tabs>
        <w:ind w:left="1664" w:right="283" w:hanging="359"/>
        <w:contextualSpacing w:val="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lastRenderedPageBreak/>
        <w:t>w</w:t>
      </w:r>
      <w:r w:rsidRPr="00F70D4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ramach</w:t>
      </w:r>
      <w:r w:rsidRPr="00F70D4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postępowania</w:t>
      </w:r>
      <w:r w:rsidRPr="00F70D4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nie</w:t>
      </w:r>
      <w:r w:rsidRPr="00F70D4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wpłynęła</w:t>
      </w:r>
      <w:r w:rsidRPr="00F70D4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żadna</w:t>
      </w:r>
      <w:r w:rsidRPr="00F70D4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oferta,</w:t>
      </w:r>
    </w:p>
    <w:p w14:paraId="5FCE5D3E" w14:textId="77777777" w:rsidR="00943BF5" w:rsidRPr="00F70D4A" w:rsidRDefault="00943BF5" w:rsidP="00943BF5">
      <w:pPr>
        <w:pStyle w:val="Akapitzlist"/>
        <w:numPr>
          <w:ilvl w:val="2"/>
          <w:numId w:val="1"/>
        </w:numPr>
        <w:tabs>
          <w:tab w:val="left" w:pos="1663"/>
        </w:tabs>
        <w:spacing w:before="40"/>
        <w:ind w:left="1663" w:right="283" w:hanging="358"/>
        <w:contextualSpacing w:val="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w</w:t>
      </w:r>
      <w:r w:rsidRPr="00F70D4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ramach</w:t>
      </w:r>
      <w:r w:rsidRPr="00F70D4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postępowania</w:t>
      </w:r>
      <w:r w:rsidRPr="00F70D4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nie</w:t>
      </w:r>
      <w:r w:rsidRPr="00F70D4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wpłynęła</w:t>
      </w:r>
      <w:r w:rsidRPr="00F70D4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żadna</w:t>
      </w:r>
      <w:r w:rsidRPr="00F70D4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ważna</w:t>
      </w:r>
      <w:r w:rsidRPr="00F70D4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oferta,</w:t>
      </w:r>
    </w:p>
    <w:p w14:paraId="3541B5BC" w14:textId="4F430D14" w:rsidR="00943BF5" w:rsidRPr="00A93E0B" w:rsidRDefault="00943BF5" w:rsidP="00943BF5">
      <w:pPr>
        <w:pStyle w:val="Akapitzlist"/>
        <w:numPr>
          <w:ilvl w:val="2"/>
          <w:numId w:val="1"/>
        </w:numPr>
        <w:tabs>
          <w:tab w:val="left" w:pos="1665"/>
        </w:tabs>
        <w:spacing w:before="40" w:line="276" w:lineRule="auto"/>
        <w:ind w:right="283"/>
        <w:contextualSpacing w:val="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w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ramach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postępowania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wpłynęła</w:t>
      </w:r>
      <w:r w:rsidRPr="00F70D4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tylko</w:t>
      </w:r>
      <w:r w:rsidRPr="00F70D4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jedna</w:t>
      </w:r>
      <w:r w:rsidRPr="00F70D4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oferta</w:t>
      </w:r>
      <w:r w:rsidRPr="00F70D4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złożona</w:t>
      </w:r>
      <w:r w:rsidRPr="00F70D4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przez</w:t>
      </w:r>
      <w:r w:rsidRPr="00F70D4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Wykonawcę wykluczonego z postępowania,</w:t>
      </w:r>
    </w:p>
    <w:p w14:paraId="05A7AB90" w14:textId="77777777" w:rsidR="00A93E0B" w:rsidRPr="00F70D4A" w:rsidRDefault="00A93E0B" w:rsidP="00A93E0B">
      <w:pPr>
        <w:pStyle w:val="Akapitzlist"/>
        <w:numPr>
          <w:ilvl w:val="2"/>
          <w:numId w:val="1"/>
        </w:numPr>
        <w:tabs>
          <w:tab w:val="left" w:pos="1663"/>
          <w:tab w:val="left" w:pos="1665"/>
        </w:tabs>
        <w:spacing w:before="148" w:line="276" w:lineRule="auto"/>
        <w:ind w:right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70D4A">
        <w:rPr>
          <w:rFonts w:ascii="Times New Roman" w:hAnsi="Times New Roman" w:cs="Times New Roman"/>
          <w:sz w:val="24"/>
          <w:szCs w:val="24"/>
        </w:rPr>
        <w:t>gdy cena najkorzystniejszej oferty lub oferta z najniższą ceną przewyższa kwotę, którą Zamawiający zamierza przeznaczyć na sfinansowanie zamówienia,</w:t>
      </w:r>
    </w:p>
    <w:p w14:paraId="0C6D6FA2" w14:textId="77777777" w:rsidR="00A93E0B" w:rsidRPr="00F70D4A" w:rsidRDefault="00A93E0B" w:rsidP="00A93E0B">
      <w:pPr>
        <w:pStyle w:val="Akapitzlist"/>
        <w:numPr>
          <w:ilvl w:val="2"/>
          <w:numId w:val="1"/>
        </w:numPr>
        <w:tabs>
          <w:tab w:val="left" w:pos="1663"/>
          <w:tab w:val="left" w:pos="1665"/>
        </w:tabs>
        <w:spacing w:line="276" w:lineRule="auto"/>
        <w:ind w:right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gdy w ramach postępowania wpłynęły oferty z rażąco niską ceną w rozumieniu niniejszego postępowania,</w:t>
      </w:r>
    </w:p>
    <w:p w14:paraId="5D6055CB" w14:textId="77777777" w:rsidR="00A93E0B" w:rsidRPr="00F70D4A" w:rsidRDefault="00A93E0B" w:rsidP="00A93E0B">
      <w:pPr>
        <w:pStyle w:val="Akapitzlist"/>
        <w:numPr>
          <w:ilvl w:val="2"/>
          <w:numId w:val="1"/>
        </w:numPr>
        <w:tabs>
          <w:tab w:val="left" w:pos="1665"/>
        </w:tabs>
        <w:spacing w:line="276" w:lineRule="auto"/>
        <w:ind w:right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gdy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postępowanie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będzie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obarczone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wadą,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która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jest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niemożliwa</w:t>
      </w:r>
      <w:r w:rsidRPr="00F70D4A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do</w:t>
      </w:r>
      <w:r w:rsidRPr="00F70D4A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8963AE">
        <w:rPr>
          <w:rFonts w:ascii="Times New Roman" w:hAnsi="Times New Roman" w:cs="Times New Roman"/>
          <w:sz w:val="24"/>
          <w:szCs w:val="24"/>
        </w:rPr>
        <w:t>usunięcia</w:t>
      </w:r>
      <w:r w:rsidRPr="00F70D4A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i uniemożliwia zawarcie ważnej umowy w sprawie zamówienia,</w:t>
      </w:r>
    </w:p>
    <w:p w14:paraId="53C83293" w14:textId="77777777" w:rsidR="00A93E0B" w:rsidRPr="00F70D4A" w:rsidRDefault="00A93E0B" w:rsidP="00A93E0B">
      <w:pPr>
        <w:pStyle w:val="Akapitzlist"/>
        <w:numPr>
          <w:ilvl w:val="2"/>
          <w:numId w:val="1"/>
        </w:numPr>
        <w:tabs>
          <w:tab w:val="left" w:pos="1663"/>
          <w:tab w:val="left" w:pos="1665"/>
        </w:tabs>
        <w:spacing w:line="276" w:lineRule="auto"/>
        <w:ind w:right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gdy Zamawiający zrezygnuje z udzielenia zamówienia lub zamierza wprowadzić istotne zmiany w opisie przedmiotu zamówienia, kryteriach oceny oferty czy warunkach udziału w postępowaniu ofertowym.</w:t>
      </w:r>
    </w:p>
    <w:p w14:paraId="42490579" w14:textId="77777777" w:rsidR="00A93E0B" w:rsidRPr="00F70D4A" w:rsidRDefault="00A93E0B" w:rsidP="00A93E0B">
      <w:pPr>
        <w:pStyle w:val="Akapitzlist"/>
        <w:numPr>
          <w:ilvl w:val="1"/>
          <w:numId w:val="1"/>
        </w:numPr>
        <w:tabs>
          <w:tab w:val="left" w:pos="898"/>
          <w:tab w:val="left" w:pos="900"/>
        </w:tabs>
        <w:spacing w:line="276" w:lineRule="auto"/>
        <w:ind w:left="900" w:right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W</w:t>
      </w:r>
      <w:r w:rsidRPr="00F70D4A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przypadku</w:t>
      </w:r>
      <w:r w:rsidRPr="00F70D4A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unieważnienia</w:t>
      </w:r>
      <w:r w:rsidRPr="00F70D4A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postępowania,</w:t>
      </w:r>
      <w:r w:rsidRPr="00F70D4A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Wykonawcy</w:t>
      </w:r>
      <w:r w:rsidRPr="00F70D4A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nie</w:t>
      </w:r>
      <w:r w:rsidRPr="00F70D4A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przysługuje żadne roszczenie w stosunku do Zamawiającego.</w:t>
      </w:r>
    </w:p>
    <w:p w14:paraId="0663C528" w14:textId="77777777" w:rsidR="00A93E0B" w:rsidRPr="00F70D4A" w:rsidRDefault="00A93E0B" w:rsidP="00A93E0B">
      <w:pPr>
        <w:pStyle w:val="Tekstpodstawowy"/>
        <w:spacing w:before="40"/>
        <w:ind w:right="283"/>
        <w:rPr>
          <w:rFonts w:ascii="Times New Roman" w:hAnsi="Times New Roman" w:cs="Times New Roman"/>
          <w:sz w:val="24"/>
          <w:szCs w:val="24"/>
        </w:rPr>
      </w:pPr>
    </w:p>
    <w:p w14:paraId="7E3AD878" w14:textId="77777777" w:rsidR="00A93E0B" w:rsidRDefault="00A93E0B" w:rsidP="00541057">
      <w:pPr>
        <w:pStyle w:val="Nagwek1"/>
        <w:keepNext w:val="0"/>
        <w:keepLines w:val="0"/>
        <w:numPr>
          <w:ilvl w:val="0"/>
          <w:numId w:val="1"/>
        </w:numPr>
        <w:tabs>
          <w:tab w:val="left" w:pos="445"/>
        </w:tabs>
        <w:spacing w:before="1" w:after="0"/>
        <w:ind w:left="445" w:right="283" w:hanging="265"/>
        <w:rPr>
          <w:rFonts w:ascii="Times New Roman" w:hAnsi="Times New Roman" w:cs="Times New Roman"/>
          <w:spacing w:val="-2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OPIS</w:t>
      </w:r>
      <w:r w:rsidRPr="00F70D4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PRZEDMIOTU</w:t>
      </w:r>
      <w:r w:rsidRPr="00F70D4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ZAMÓWIEN</w:t>
      </w:r>
    </w:p>
    <w:p w14:paraId="452081DC" w14:textId="77777777" w:rsidR="008963AE" w:rsidRDefault="008963AE" w:rsidP="008963AE"/>
    <w:p w14:paraId="2B0CC02B" w14:textId="42B8595B" w:rsidR="00C57B33" w:rsidRPr="00C57B33" w:rsidRDefault="0040227C" w:rsidP="00C57B33">
      <w:pPr>
        <w:pStyle w:val="Akapitzlist"/>
        <w:numPr>
          <w:ilvl w:val="1"/>
          <w:numId w:val="1"/>
        </w:numPr>
        <w:tabs>
          <w:tab w:val="left" w:pos="463"/>
          <w:tab w:val="left" w:pos="465"/>
        </w:tabs>
        <w:spacing w:line="276" w:lineRule="auto"/>
        <w:ind w:left="363" w:right="283"/>
        <w:rPr>
          <w:rFonts w:ascii="Times New Roman" w:hAnsi="Times New Roman" w:cs="Times New Roman"/>
          <w:sz w:val="24"/>
          <w:szCs w:val="24"/>
        </w:rPr>
      </w:pPr>
      <w:r>
        <w:t xml:space="preserve">Przedmiot zamówienia obejmuje dostawę, montaż, uruchomienie </w:t>
      </w:r>
      <w:r w:rsidR="00646A65">
        <w:t>przyczepy</w:t>
      </w:r>
    </w:p>
    <w:p w14:paraId="49F3BCCB" w14:textId="2334FFA0" w:rsidR="00831D59" w:rsidRPr="00831D59" w:rsidRDefault="00831D59" w:rsidP="00C57B33">
      <w:pPr>
        <w:pStyle w:val="Akapitzlist"/>
        <w:tabs>
          <w:tab w:val="left" w:pos="463"/>
          <w:tab w:val="left" w:pos="465"/>
        </w:tabs>
        <w:spacing w:line="276" w:lineRule="auto"/>
        <w:ind w:left="363" w:right="283"/>
        <w:contextualSpacing w:val="0"/>
        <w:rPr>
          <w:rFonts w:ascii="Times New Roman" w:hAnsi="Times New Roman" w:cs="Times New Roman"/>
          <w:sz w:val="24"/>
          <w:szCs w:val="24"/>
        </w:rPr>
      </w:pPr>
    </w:p>
    <w:p w14:paraId="7B801DD7" w14:textId="77777777" w:rsidR="008963AE" w:rsidRDefault="008963AE" w:rsidP="008963AE">
      <w:pPr>
        <w:rPr>
          <w:rFonts w:ascii="Times New Roman" w:hAnsi="Times New Roman" w:cs="Times New Roman"/>
        </w:rPr>
      </w:pPr>
    </w:p>
    <w:p w14:paraId="6CC24579" w14:textId="434C0824" w:rsidR="00B43E3B" w:rsidRPr="00C57B33" w:rsidRDefault="00B43E3B" w:rsidP="00C57B33">
      <w:pPr>
        <w:pStyle w:val="Tekstpodstawowy"/>
        <w:jc w:val="both"/>
      </w:pPr>
      <w:r>
        <w:rPr>
          <w:b/>
          <w:bCs/>
          <w:color w:val="000000"/>
          <w:sz w:val="32"/>
          <w:szCs w:val="32"/>
        </w:rPr>
        <w:t xml:space="preserve">SPECYFIKACJA TECHNICZNA URZĄDZEŃ </w:t>
      </w:r>
      <w:r w:rsidR="00C57B33">
        <w:rPr>
          <w:b/>
          <w:bCs/>
          <w:color w:val="000000"/>
          <w:sz w:val="32"/>
          <w:szCs w:val="32"/>
        </w:rPr>
        <w:t xml:space="preserve">WG ZAŁACZNIKA </w:t>
      </w:r>
    </w:p>
    <w:p w14:paraId="73F02046" w14:textId="77777777" w:rsidR="00B43E3B" w:rsidRDefault="00B43E3B" w:rsidP="00B43E3B">
      <w:pPr>
        <w:rPr>
          <w:b/>
          <w:bCs/>
          <w:sz w:val="32"/>
          <w:szCs w:val="32"/>
        </w:rPr>
      </w:pPr>
    </w:p>
    <w:p w14:paraId="7178052C" w14:textId="77777777" w:rsidR="00AB45E9" w:rsidRDefault="00AB45E9" w:rsidP="002D765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F42DDEA" w14:textId="77777777" w:rsidR="00E60599" w:rsidRDefault="00E60599" w:rsidP="002D765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4A375E1" w14:textId="77777777" w:rsidR="00E60599" w:rsidRDefault="00E60599" w:rsidP="002D765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090C46A" w14:textId="77777777" w:rsidR="00AB45E9" w:rsidRPr="00AB45E9" w:rsidRDefault="00AB45E9" w:rsidP="00AB45E9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B45E9">
        <w:rPr>
          <w:rFonts w:ascii="Times New Roman" w:hAnsi="Times New Roman" w:cs="Times New Roman"/>
          <w:sz w:val="24"/>
          <w:szCs w:val="24"/>
        </w:rPr>
        <w:t>W cenę oferty należy uwzględnić wszystkie koszty związane z dostawą.</w:t>
      </w:r>
      <w:r w:rsidRPr="00AB45E9">
        <w:rPr>
          <w:rFonts w:ascii="Times New Roman" w:hAnsi="Times New Roman" w:cs="Times New Roman"/>
          <w:sz w:val="24"/>
          <w:szCs w:val="24"/>
        </w:rPr>
        <w:br/>
        <w:t>Wykonawca ponosi pełną odpowiedzialność za jakość oraz terminową realizację zamówienia w okresie obowiązywania umowy. Przy realizacji zamówienia wymagana jest należyta staranność.</w:t>
      </w:r>
    </w:p>
    <w:p w14:paraId="3CCBD3E0" w14:textId="77777777" w:rsidR="00AB45E9" w:rsidRPr="00557494" w:rsidRDefault="00AB45E9" w:rsidP="00AB45E9">
      <w:pPr>
        <w:pStyle w:val="Akapitzlist"/>
        <w:ind w:left="501"/>
        <w:jc w:val="both"/>
        <w:rPr>
          <w:rFonts w:ascii="Times New Roman" w:hAnsi="Times New Roman" w:cs="Times New Roman"/>
          <w:sz w:val="24"/>
          <w:szCs w:val="24"/>
        </w:rPr>
      </w:pPr>
      <w:r w:rsidRPr="00AB45E9">
        <w:rPr>
          <w:rFonts w:ascii="Times New Roman" w:hAnsi="Times New Roman" w:cs="Times New Roman"/>
          <w:sz w:val="24"/>
          <w:szCs w:val="24"/>
        </w:rPr>
        <w:t>Jeżeli w opisie przedmiotu zamówienia wskazano znaki towarowe, patenty, konkretne pochodzenie, źródło lub szczególny proces charakterystyczny dla produktu lub usługi danego wykonawcy, Zamawiający dopuszcza zastosowanie rozwiązań równoważnych. W przypadku odniesienia do specyfikacji technicznych lub norm obowiązujących w Europejskim Obszarze Gospodarczym, Wykonawca zobowiązany jest wykazać w ofercie, że proponowane rozwiązania w równoważnym stopniu spełniają wymagania określone w zapytaniu ofertowym.</w:t>
      </w:r>
    </w:p>
    <w:p w14:paraId="71703342" w14:textId="77777777" w:rsidR="00AB45E9" w:rsidRPr="00AB45E9" w:rsidRDefault="00AB45E9" w:rsidP="00AB45E9">
      <w:pPr>
        <w:pStyle w:val="Akapitzlist"/>
        <w:ind w:left="501"/>
        <w:jc w:val="both"/>
        <w:rPr>
          <w:rFonts w:ascii="Times New Roman" w:hAnsi="Times New Roman" w:cs="Times New Roman"/>
          <w:sz w:val="24"/>
          <w:szCs w:val="24"/>
        </w:rPr>
      </w:pPr>
    </w:p>
    <w:p w14:paraId="728C0925" w14:textId="77777777" w:rsidR="00AB45E9" w:rsidRPr="00AB45E9" w:rsidRDefault="00AB45E9" w:rsidP="00AB45E9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B45E9">
        <w:rPr>
          <w:rFonts w:ascii="Times New Roman" w:hAnsi="Times New Roman" w:cs="Times New Roman"/>
          <w:b/>
          <w:bCs/>
          <w:sz w:val="24"/>
          <w:szCs w:val="24"/>
        </w:rPr>
        <w:t>Wymagania i warunki dodatkowe:</w:t>
      </w:r>
    </w:p>
    <w:p w14:paraId="0147C94E" w14:textId="77777777" w:rsidR="00AB45E9" w:rsidRPr="00AB45E9" w:rsidRDefault="00AB45E9" w:rsidP="00AB45E9">
      <w:pPr>
        <w:pStyle w:val="Akapitzlist"/>
        <w:ind w:left="501"/>
        <w:jc w:val="both"/>
        <w:rPr>
          <w:rFonts w:ascii="Times New Roman" w:hAnsi="Times New Roman" w:cs="Times New Roman"/>
          <w:sz w:val="24"/>
          <w:szCs w:val="24"/>
        </w:rPr>
      </w:pPr>
      <w:r w:rsidRPr="00AB45E9">
        <w:rPr>
          <w:rFonts w:ascii="Times New Roman" w:hAnsi="Times New Roman" w:cs="Times New Roman"/>
          <w:sz w:val="24"/>
          <w:szCs w:val="24"/>
        </w:rPr>
        <w:t>Niedopuszczalne jest składanie ofert częściowych.</w:t>
      </w:r>
    </w:p>
    <w:p w14:paraId="3A02685D" w14:textId="77777777" w:rsidR="00AB45E9" w:rsidRPr="00AB45E9" w:rsidRDefault="00AB45E9" w:rsidP="00AB45E9">
      <w:pPr>
        <w:pStyle w:val="Akapitzlist"/>
        <w:ind w:left="501"/>
        <w:jc w:val="both"/>
        <w:rPr>
          <w:rFonts w:ascii="Times New Roman" w:hAnsi="Times New Roman" w:cs="Times New Roman"/>
          <w:sz w:val="24"/>
          <w:szCs w:val="24"/>
        </w:rPr>
      </w:pPr>
      <w:r w:rsidRPr="00AB45E9">
        <w:rPr>
          <w:rFonts w:ascii="Times New Roman" w:hAnsi="Times New Roman" w:cs="Times New Roman"/>
          <w:sz w:val="24"/>
          <w:szCs w:val="24"/>
        </w:rPr>
        <w:t>Niedopuszczalne jest składanie ofert wariantowych.</w:t>
      </w:r>
    </w:p>
    <w:p w14:paraId="096A8604" w14:textId="77777777" w:rsidR="00AB45E9" w:rsidRPr="00AB45E9" w:rsidRDefault="00AB45E9" w:rsidP="00AB45E9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B45E9">
        <w:rPr>
          <w:rFonts w:ascii="Times New Roman" w:hAnsi="Times New Roman" w:cs="Times New Roman"/>
          <w:sz w:val="24"/>
          <w:szCs w:val="24"/>
        </w:rPr>
        <w:t>Termin związania ofertą wynosi 30 dni.</w:t>
      </w:r>
    </w:p>
    <w:p w14:paraId="56A3F84E" w14:textId="77777777" w:rsidR="00AB45E9" w:rsidRPr="00AB45E9" w:rsidRDefault="00AB45E9" w:rsidP="00AB45E9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B45E9">
        <w:rPr>
          <w:rFonts w:ascii="Times New Roman" w:hAnsi="Times New Roman" w:cs="Times New Roman"/>
          <w:sz w:val="24"/>
          <w:szCs w:val="24"/>
        </w:rPr>
        <w:t>Zapisy dotyczące spełnienia powyższych kryteriów zostaną uwzględnione w umowie na dostawę/serwis urządzenia, z możliwością nałożenia kar umownych na Dostawcę.</w:t>
      </w:r>
    </w:p>
    <w:p w14:paraId="6B79B2A8" w14:textId="77777777" w:rsidR="00AB45E9" w:rsidRPr="00AB45E9" w:rsidRDefault="00AB45E9" w:rsidP="00AB45E9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B45E9">
        <w:rPr>
          <w:rFonts w:ascii="Times New Roman" w:hAnsi="Times New Roman" w:cs="Times New Roman"/>
          <w:sz w:val="24"/>
          <w:szCs w:val="24"/>
        </w:rPr>
        <w:lastRenderedPageBreak/>
        <w:t>Spełnienie warunku udziału będzie oceniane w formule „spełnia/nie spełnia”. Za ofertę „spełniającą” uznaje się propozycję złożoną przez jednego dostawcę na wszystkie wymagane urządzenia. Oferty niekompletne, obejmujące jedynie część wymienionych urządzeń, będą uznawane za „niespełniające”.</w:t>
      </w:r>
    </w:p>
    <w:p w14:paraId="2E153948" w14:textId="77777777" w:rsidR="00557494" w:rsidRPr="00557494" w:rsidRDefault="00557494" w:rsidP="0055749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AB9E477" w14:textId="2AD5A1EE" w:rsidR="00557494" w:rsidRPr="00557494" w:rsidRDefault="00557494" w:rsidP="00AC3022">
      <w:pPr>
        <w:tabs>
          <w:tab w:val="left" w:pos="523"/>
        </w:tabs>
        <w:ind w:left="141" w:right="283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VI </w:t>
      </w:r>
      <w:r w:rsidRPr="00557494">
        <w:rPr>
          <w:rFonts w:ascii="Times New Roman" w:hAnsi="Times New Roman" w:cs="Times New Roman"/>
          <w:b/>
          <w:bCs/>
          <w:sz w:val="24"/>
          <w:szCs w:val="24"/>
        </w:rPr>
        <w:t>KOD</w:t>
      </w:r>
      <w:r w:rsidRPr="00557494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557494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557494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557494">
        <w:rPr>
          <w:rFonts w:ascii="Times New Roman" w:hAnsi="Times New Roman" w:cs="Times New Roman"/>
          <w:b/>
          <w:bCs/>
          <w:sz w:val="24"/>
          <w:szCs w:val="24"/>
        </w:rPr>
        <w:t>NAZWA</w:t>
      </w:r>
      <w:r w:rsidRPr="00557494">
        <w:rPr>
          <w:rFonts w:ascii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557494">
        <w:rPr>
          <w:rFonts w:ascii="Times New Roman" w:hAnsi="Times New Roman" w:cs="Times New Roman"/>
          <w:b/>
          <w:bCs/>
          <w:spacing w:val="-5"/>
          <w:sz w:val="24"/>
          <w:szCs w:val="24"/>
        </w:rPr>
        <w:t>CPV</w:t>
      </w:r>
    </w:p>
    <w:p w14:paraId="2FA10501" w14:textId="77777777" w:rsidR="00646A65" w:rsidRDefault="00646A65" w:rsidP="00646A65">
      <w:pPr>
        <w:pStyle w:val="Tekstpodstawowy"/>
        <w:spacing w:before="80"/>
        <w:ind w:firstLine="581"/>
        <w:rPr>
          <w:rFonts w:ascii="Roboto" w:hAnsi="Roboto"/>
          <w:color w:val="000000"/>
          <w:spacing w:val="2"/>
          <w:shd w:val="clear" w:color="auto" w:fill="FFFFFF"/>
        </w:rPr>
      </w:pPr>
      <w:r>
        <w:rPr>
          <w:rFonts w:ascii="Roboto" w:hAnsi="Roboto"/>
          <w:color w:val="000000"/>
          <w:spacing w:val="2"/>
          <w:shd w:val="clear" w:color="auto" w:fill="FFFFFF"/>
        </w:rPr>
        <w:t>34223300-9 Przyczepy</w:t>
      </w:r>
    </w:p>
    <w:p w14:paraId="736A0AB1" w14:textId="77777777" w:rsidR="008226D4" w:rsidRPr="008226D4" w:rsidRDefault="008226D4" w:rsidP="008226D4">
      <w:pPr>
        <w:spacing w:before="41" w:line="276" w:lineRule="auto"/>
        <w:ind w:left="577" w:right="2738"/>
      </w:pPr>
    </w:p>
    <w:p w14:paraId="64C9A5E5" w14:textId="77777777" w:rsidR="00FB67A8" w:rsidRPr="00FB67A8" w:rsidRDefault="00FB67A8" w:rsidP="00FB67A8">
      <w:pPr>
        <w:tabs>
          <w:tab w:val="left" w:pos="581"/>
        </w:tabs>
        <w:spacing w:before="1"/>
        <w:ind w:left="309" w:right="28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6AAEA88" w14:textId="77777777" w:rsidR="006F193B" w:rsidRPr="006F193B" w:rsidRDefault="006F193B" w:rsidP="006F193B">
      <w:pPr>
        <w:tabs>
          <w:tab w:val="left" w:pos="581"/>
        </w:tabs>
        <w:spacing w:before="1"/>
        <w:ind w:left="309" w:right="283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6F193B">
        <w:rPr>
          <w:rFonts w:ascii="Times New Roman" w:hAnsi="Times New Roman" w:cs="Times New Roman"/>
          <w:b/>
          <w:bCs/>
          <w:sz w:val="24"/>
          <w:szCs w:val="24"/>
        </w:rPr>
        <w:t>TERMIN</w:t>
      </w:r>
      <w:r w:rsidRPr="006F193B">
        <w:rPr>
          <w:rFonts w:ascii="Times New Roman" w:hAnsi="Times New Roman" w:cs="Times New Roman"/>
          <w:b/>
          <w:bCs/>
          <w:spacing w:val="-12"/>
          <w:sz w:val="24"/>
          <w:szCs w:val="24"/>
        </w:rPr>
        <w:t xml:space="preserve"> </w:t>
      </w:r>
      <w:r w:rsidRPr="006F193B">
        <w:rPr>
          <w:rFonts w:ascii="Times New Roman" w:hAnsi="Times New Roman" w:cs="Times New Roman"/>
          <w:b/>
          <w:bCs/>
          <w:sz w:val="24"/>
          <w:szCs w:val="24"/>
        </w:rPr>
        <w:t>WYKONANIA</w:t>
      </w:r>
      <w:r w:rsidRPr="006F193B">
        <w:rPr>
          <w:rFonts w:ascii="Times New Roman" w:hAnsi="Times New Roman" w:cs="Times New Roman"/>
          <w:b/>
          <w:bCs/>
          <w:spacing w:val="-12"/>
          <w:sz w:val="24"/>
          <w:szCs w:val="24"/>
        </w:rPr>
        <w:t xml:space="preserve"> </w:t>
      </w:r>
      <w:r w:rsidRPr="006F193B">
        <w:rPr>
          <w:rFonts w:ascii="Times New Roman" w:hAnsi="Times New Roman" w:cs="Times New Roman"/>
          <w:b/>
          <w:bCs/>
          <w:spacing w:val="-2"/>
          <w:sz w:val="24"/>
          <w:szCs w:val="24"/>
        </w:rPr>
        <w:t>ZAMÓWIENIA</w:t>
      </w:r>
    </w:p>
    <w:p w14:paraId="15F452D4" w14:textId="695CF4E5" w:rsidR="006F193B" w:rsidRDefault="006F193B" w:rsidP="006F193B">
      <w:pPr>
        <w:numPr>
          <w:ilvl w:val="0"/>
          <w:numId w:val="42"/>
        </w:numPr>
        <w:spacing w:before="148"/>
        <w:ind w:left="1260" w:right="28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F193B">
        <w:rPr>
          <w:rFonts w:ascii="Times New Roman" w:hAnsi="Times New Roman" w:cs="Times New Roman"/>
          <w:b/>
          <w:bCs/>
          <w:sz w:val="24"/>
          <w:szCs w:val="24"/>
        </w:rPr>
        <w:t xml:space="preserve">Maksymalny termin wykonania przedmiotu zamówienia: </w:t>
      </w:r>
      <w:r w:rsidR="00646A65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1578C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62678">
        <w:rPr>
          <w:rFonts w:ascii="Times New Roman" w:hAnsi="Times New Roman" w:cs="Times New Roman"/>
          <w:b/>
          <w:bCs/>
          <w:sz w:val="24"/>
          <w:szCs w:val="24"/>
        </w:rPr>
        <w:t xml:space="preserve">dni </w:t>
      </w:r>
      <w:r w:rsidR="001578C2">
        <w:rPr>
          <w:rFonts w:ascii="Times New Roman" w:hAnsi="Times New Roman" w:cs="Times New Roman"/>
          <w:b/>
          <w:bCs/>
          <w:sz w:val="24"/>
          <w:szCs w:val="24"/>
        </w:rPr>
        <w:t xml:space="preserve">OD PODPISANIA UMOWY </w:t>
      </w:r>
      <w:r w:rsidRPr="006F193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0038A10" w14:textId="57A0311F" w:rsidR="00C752D1" w:rsidRDefault="00C752D1" w:rsidP="00C752D1">
      <w:pPr>
        <w:spacing w:before="148"/>
        <w:ind w:left="1260" w:right="28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752D1">
        <w:rPr>
          <w:rFonts w:ascii="Times New Roman" w:hAnsi="Times New Roman" w:cs="Times New Roman"/>
          <w:b/>
          <w:bCs/>
          <w:sz w:val="24"/>
          <w:szCs w:val="24"/>
        </w:rPr>
        <w:t>Krótki termin realizacji wynika z harmonogramu realizacji przedsięwzięcia finansowanego w ramach KPO oraz końcowego etapu projektu, w którym instalacja urządzenia stanowi element niezbędny do zakończenia inwestycji i rozliczenia projektu. Termin dotyczy realizacji przez Wykonawcę czynności dostawy, montażu i uruchomienia, przy założeniu gotowości Zamawiającego do odbioru urządzenia.</w:t>
      </w:r>
    </w:p>
    <w:p w14:paraId="2BBA5647" w14:textId="239A55F8" w:rsidR="00C752D1" w:rsidRPr="006F193B" w:rsidRDefault="00C752D1" w:rsidP="00C752D1">
      <w:pPr>
        <w:spacing w:before="148"/>
        <w:ind w:left="1260" w:right="28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752D1">
        <w:rPr>
          <w:rFonts w:ascii="Times New Roman" w:hAnsi="Times New Roman" w:cs="Times New Roman"/>
          <w:b/>
          <w:bCs/>
          <w:sz w:val="24"/>
          <w:szCs w:val="24"/>
        </w:rPr>
        <w:t>Termin realizacji liczony jest od dnia podpisania umowy, przy czym Zamawiający zapewnia gotowość do odbioru i montażu urządzenia od pierwszego dnia obowiązywania umowy</w:t>
      </w:r>
    </w:p>
    <w:p w14:paraId="591A4663" w14:textId="77777777" w:rsidR="006F193B" w:rsidRPr="006F193B" w:rsidRDefault="006F193B" w:rsidP="006F193B">
      <w:pPr>
        <w:numPr>
          <w:ilvl w:val="0"/>
          <w:numId w:val="42"/>
        </w:numPr>
        <w:spacing w:before="148"/>
        <w:ind w:left="1260" w:right="28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F193B">
        <w:rPr>
          <w:rFonts w:ascii="Times New Roman" w:hAnsi="Times New Roman" w:cs="Times New Roman"/>
          <w:b/>
          <w:bCs/>
          <w:sz w:val="24"/>
          <w:szCs w:val="24"/>
        </w:rPr>
        <w:t>Przez</w:t>
      </w:r>
      <w:r w:rsidRPr="006F193B">
        <w:rPr>
          <w:rFonts w:ascii="Times New Roman" w:hAnsi="Times New Roman" w:cs="Times New Roman"/>
          <w:b/>
          <w:bCs/>
          <w:spacing w:val="80"/>
          <w:sz w:val="24"/>
          <w:szCs w:val="24"/>
        </w:rPr>
        <w:t xml:space="preserve"> </w:t>
      </w:r>
      <w:r w:rsidRPr="006F193B">
        <w:rPr>
          <w:rFonts w:ascii="Times New Roman" w:hAnsi="Times New Roman" w:cs="Times New Roman"/>
          <w:b/>
          <w:bCs/>
          <w:sz w:val="24"/>
          <w:szCs w:val="24"/>
        </w:rPr>
        <w:t>datę</w:t>
      </w:r>
      <w:r w:rsidRPr="006F193B">
        <w:rPr>
          <w:rFonts w:ascii="Times New Roman" w:hAnsi="Times New Roman" w:cs="Times New Roman"/>
          <w:b/>
          <w:bCs/>
          <w:spacing w:val="80"/>
          <w:sz w:val="24"/>
          <w:szCs w:val="24"/>
        </w:rPr>
        <w:t xml:space="preserve"> </w:t>
      </w:r>
      <w:r w:rsidRPr="006F193B">
        <w:rPr>
          <w:rFonts w:ascii="Times New Roman" w:hAnsi="Times New Roman" w:cs="Times New Roman"/>
          <w:b/>
          <w:bCs/>
          <w:sz w:val="24"/>
          <w:szCs w:val="24"/>
        </w:rPr>
        <w:t>wykonania</w:t>
      </w:r>
      <w:r w:rsidRPr="006F193B">
        <w:rPr>
          <w:rFonts w:ascii="Times New Roman" w:hAnsi="Times New Roman" w:cs="Times New Roman"/>
          <w:b/>
          <w:bCs/>
          <w:spacing w:val="80"/>
          <w:sz w:val="24"/>
          <w:szCs w:val="24"/>
        </w:rPr>
        <w:t xml:space="preserve"> </w:t>
      </w:r>
      <w:r w:rsidRPr="006F193B">
        <w:rPr>
          <w:rFonts w:ascii="Times New Roman" w:hAnsi="Times New Roman" w:cs="Times New Roman"/>
          <w:b/>
          <w:bCs/>
          <w:sz w:val="24"/>
          <w:szCs w:val="24"/>
        </w:rPr>
        <w:t>przedmiotu</w:t>
      </w:r>
      <w:r w:rsidRPr="006F193B">
        <w:rPr>
          <w:rFonts w:ascii="Times New Roman" w:hAnsi="Times New Roman" w:cs="Times New Roman"/>
          <w:b/>
          <w:bCs/>
          <w:spacing w:val="80"/>
          <w:sz w:val="24"/>
          <w:szCs w:val="24"/>
        </w:rPr>
        <w:t xml:space="preserve"> </w:t>
      </w:r>
      <w:r w:rsidRPr="006F193B">
        <w:rPr>
          <w:rFonts w:ascii="Times New Roman" w:hAnsi="Times New Roman" w:cs="Times New Roman"/>
          <w:b/>
          <w:bCs/>
          <w:sz w:val="24"/>
          <w:szCs w:val="24"/>
        </w:rPr>
        <w:t>zamówienia</w:t>
      </w:r>
      <w:r w:rsidRPr="006F193B">
        <w:rPr>
          <w:rFonts w:ascii="Times New Roman" w:hAnsi="Times New Roman" w:cs="Times New Roman"/>
          <w:b/>
          <w:bCs/>
          <w:spacing w:val="80"/>
          <w:sz w:val="24"/>
          <w:szCs w:val="24"/>
        </w:rPr>
        <w:t xml:space="preserve"> </w:t>
      </w:r>
      <w:r w:rsidRPr="006F193B">
        <w:rPr>
          <w:rFonts w:ascii="Times New Roman" w:hAnsi="Times New Roman" w:cs="Times New Roman"/>
          <w:b/>
          <w:bCs/>
          <w:sz w:val="24"/>
          <w:szCs w:val="24"/>
        </w:rPr>
        <w:t>Zamawiający</w:t>
      </w:r>
      <w:r w:rsidRPr="006F193B">
        <w:rPr>
          <w:rFonts w:ascii="Times New Roman" w:hAnsi="Times New Roman" w:cs="Times New Roman"/>
          <w:b/>
          <w:bCs/>
          <w:spacing w:val="80"/>
          <w:sz w:val="24"/>
          <w:szCs w:val="24"/>
        </w:rPr>
        <w:t xml:space="preserve"> </w:t>
      </w:r>
      <w:r w:rsidRPr="006F193B">
        <w:rPr>
          <w:rFonts w:ascii="Times New Roman" w:hAnsi="Times New Roman" w:cs="Times New Roman"/>
          <w:b/>
          <w:bCs/>
          <w:sz w:val="24"/>
          <w:szCs w:val="24"/>
        </w:rPr>
        <w:t>rozumie</w:t>
      </w:r>
      <w:r w:rsidRPr="006F193B">
        <w:rPr>
          <w:rFonts w:ascii="Times New Roman" w:hAnsi="Times New Roman" w:cs="Times New Roman"/>
          <w:b/>
          <w:bCs/>
          <w:spacing w:val="80"/>
          <w:sz w:val="24"/>
          <w:szCs w:val="24"/>
        </w:rPr>
        <w:t xml:space="preserve"> </w:t>
      </w:r>
      <w:r w:rsidRPr="006F193B">
        <w:rPr>
          <w:rFonts w:ascii="Times New Roman" w:hAnsi="Times New Roman" w:cs="Times New Roman"/>
          <w:b/>
          <w:bCs/>
          <w:sz w:val="24"/>
          <w:szCs w:val="24"/>
        </w:rPr>
        <w:t>datę</w:t>
      </w:r>
      <w:r w:rsidRPr="006F193B">
        <w:rPr>
          <w:rFonts w:ascii="Times New Roman" w:hAnsi="Times New Roman" w:cs="Times New Roman"/>
          <w:b/>
          <w:bCs/>
          <w:spacing w:val="80"/>
          <w:sz w:val="24"/>
          <w:szCs w:val="24"/>
        </w:rPr>
        <w:t xml:space="preserve"> </w:t>
      </w:r>
      <w:r w:rsidRPr="006F193B">
        <w:rPr>
          <w:rFonts w:ascii="Times New Roman" w:hAnsi="Times New Roman" w:cs="Times New Roman"/>
          <w:b/>
          <w:bCs/>
          <w:sz w:val="24"/>
          <w:szCs w:val="24"/>
        </w:rPr>
        <w:t>dostawy potwierdzoną</w:t>
      </w:r>
      <w:r w:rsidRPr="006F193B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6F193B">
        <w:rPr>
          <w:rFonts w:ascii="Times New Roman" w:hAnsi="Times New Roman" w:cs="Times New Roman"/>
          <w:b/>
          <w:bCs/>
          <w:sz w:val="24"/>
          <w:szCs w:val="24"/>
        </w:rPr>
        <w:t>podpisanym przez obie Strony końcowym protokołem zdawczo – odbiorczym.</w:t>
      </w:r>
    </w:p>
    <w:p w14:paraId="75F8766D" w14:textId="31865E0D" w:rsidR="00AC3022" w:rsidRPr="00AC3022" w:rsidRDefault="00AC3022" w:rsidP="00B43E3B">
      <w:pPr>
        <w:pStyle w:val="NormalnyWeb"/>
        <w:contextualSpacing/>
        <w:rPr>
          <w:b/>
          <w:bCs/>
        </w:rPr>
      </w:pPr>
    </w:p>
    <w:p w14:paraId="700A8E26" w14:textId="77777777" w:rsidR="00A34BF7" w:rsidRDefault="00A34BF7" w:rsidP="00A34BF7">
      <w:pPr>
        <w:pStyle w:val="NormalnyWeb"/>
        <w:rPr>
          <w:rStyle w:val="Pogrubienie"/>
          <w:rFonts w:eastAsiaTheme="majorEastAsia"/>
        </w:rPr>
      </w:pPr>
    </w:p>
    <w:p w14:paraId="26461C72" w14:textId="487C9FC8" w:rsidR="00A34BF7" w:rsidRDefault="00A34BF7" w:rsidP="00A34BF7">
      <w:pPr>
        <w:pStyle w:val="NormalnyWeb"/>
      </w:pPr>
      <w:r>
        <w:rPr>
          <w:rStyle w:val="Pogrubienie"/>
          <w:rFonts w:eastAsiaTheme="majorEastAsia"/>
        </w:rPr>
        <w:t>VII. WARUNKI UDZIAŁU W POSTĘPOWANIU</w:t>
      </w:r>
    </w:p>
    <w:p w14:paraId="6ABE0299" w14:textId="06CCE139" w:rsidR="00A34BF7" w:rsidRDefault="00A34BF7" w:rsidP="00A34BF7">
      <w:pPr>
        <w:pStyle w:val="NormalnyWeb"/>
        <w:numPr>
          <w:ilvl w:val="0"/>
          <w:numId w:val="4"/>
        </w:numPr>
      </w:pPr>
      <w:r>
        <w:t>Zamówienie może zostać udzielone Wykonawcy, który:</w:t>
      </w:r>
      <w:r>
        <w:br/>
        <w:t xml:space="preserve">a) Posiada wiedzę i doświadczenie niezbędne do realizacji przedmiotu zamówienia, tj. wykaże, że w okresie ostatnich 5 lat przed upływem terminu składania ofert (a jeżeli okres prowadzenia działalności jest krótszy – w tym okresie) zrealizował co najmniej 3 dostawy </w:t>
      </w:r>
      <w:r w:rsidR="008226D4">
        <w:t xml:space="preserve">każda o </w:t>
      </w:r>
      <w:r>
        <w:t xml:space="preserve">wartości minimum </w:t>
      </w:r>
      <w:r w:rsidR="009443DE">
        <w:t>3</w:t>
      </w:r>
      <w:r>
        <w:t>0 000 zł netto.</w:t>
      </w:r>
    </w:p>
    <w:p w14:paraId="1676A8D6" w14:textId="77777777" w:rsidR="00A34BF7" w:rsidRDefault="00A34BF7" w:rsidP="00A34BF7">
      <w:pPr>
        <w:pStyle w:val="NormalnyWeb"/>
      </w:pPr>
      <w:r>
        <w:t>Ocena spełnienia warunku zostanie dokonana na podstawie analizy:</w:t>
      </w:r>
    </w:p>
    <w:p w14:paraId="6137D9E1" w14:textId="77777777" w:rsidR="00A34BF7" w:rsidRDefault="00A34BF7" w:rsidP="00A34BF7">
      <w:pPr>
        <w:pStyle w:val="NormalnyWeb"/>
        <w:numPr>
          <w:ilvl w:val="0"/>
          <w:numId w:val="5"/>
        </w:numPr>
      </w:pPr>
      <w:r>
        <w:t>oświadczenia Wykonawcy,</w:t>
      </w:r>
    </w:p>
    <w:p w14:paraId="36AE7929" w14:textId="77777777" w:rsidR="00A34BF7" w:rsidRDefault="00A34BF7" w:rsidP="00A34BF7">
      <w:pPr>
        <w:pStyle w:val="NormalnyWeb"/>
        <w:numPr>
          <w:ilvl w:val="0"/>
          <w:numId w:val="5"/>
        </w:numPr>
      </w:pPr>
      <w:r>
        <w:t>wypełnionego formularza ofertowego,</w:t>
      </w:r>
    </w:p>
    <w:p w14:paraId="5E6AED5D" w14:textId="77777777" w:rsidR="00A34BF7" w:rsidRDefault="00A34BF7" w:rsidP="00A34BF7">
      <w:pPr>
        <w:pStyle w:val="NormalnyWeb"/>
        <w:numPr>
          <w:ilvl w:val="0"/>
          <w:numId w:val="5"/>
        </w:numPr>
      </w:pPr>
      <w:r>
        <w:t>dokumentów potwierdzających należyte wykonanie dostaw, takich jak referencje, protokoły odbioru lub inne dokumenty wystawione przez podmiot, na rzecz którego dostawy były realizowane (dopuszcza się również faktury potwierdzające realizację).</w:t>
      </w:r>
    </w:p>
    <w:p w14:paraId="4720EFF6" w14:textId="77777777" w:rsidR="00A34BF7" w:rsidRDefault="00A34BF7" w:rsidP="00A34BF7">
      <w:pPr>
        <w:pStyle w:val="NormalnyWeb"/>
        <w:numPr>
          <w:ilvl w:val="0"/>
          <w:numId w:val="6"/>
        </w:numPr>
      </w:pPr>
      <w:r>
        <w:t xml:space="preserve">Potwierdzeniem spełnienia warunków będzie podpis Wykonawcy pod wymaganymi oświadczeniami, uzupełnienie danych w formularzu ofertowym oraz dostarczenie </w:t>
      </w:r>
      <w:r>
        <w:lastRenderedPageBreak/>
        <w:t>wymaganych dokumentów. Ocena będzie prowadzona w formule „spełnia/nie spełnia”.</w:t>
      </w:r>
    </w:p>
    <w:p w14:paraId="73E67DC8" w14:textId="77777777" w:rsidR="007128A8" w:rsidRDefault="007128A8" w:rsidP="007128A8">
      <w:pPr>
        <w:pStyle w:val="NormalnyWeb"/>
      </w:pPr>
      <w:r>
        <w:rPr>
          <w:rStyle w:val="Pogrubienie"/>
          <w:rFonts w:eastAsiaTheme="majorEastAsia"/>
        </w:rPr>
        <w:t>VIII. WYKLUCZENIA</w:t>
      </w:r>
    </w:p>
    <w:p w14:paraId="6C744BAD" w14:textId="77777777" w:rsidR="007128A8" w:rsidRDefault="007128A8" w:rsidP="007128A8">
      <w:pPr>
        <w:pStyle w:val="NormalnyWeb"/>
        <w:numPr>
          <w:ilvl w:val="0"/>
          <w:numId w:val="7"/>
        </w:numPr>
      </w:pPr>
      <w:r>
        <w:t>W postępowaniu obowiązuje zakaz konfliktu interesów. Oznacza to każdą sytuację, w której osoby zaangażowane w przygotowanie lub prowadzenie postępowania, lub mogące mieć wpływ na jego wynik, mają bezpośredni lub pośredni interes finansowy, gospodarczy lub inny interes osobisty, który może zagrozić ich bezstronności lub niezależności.</w:t>
      </w:r>
    </w:p>
    <w:p w14:paraId="089456F0" w14:textId="388BA176" w:rsidR="00761FA1" w:rsidRPr="00761FA1" w:rsidRDefault="007128A8" w:rsidP="00761FA1">
      <w:pPr>
        <w:pStyle w:val="Akapitzlist"/>
        <w:numPr>
          <w:ilvl w:val="0"/>
          <w:numId w:val="7"/>
        </w:numPr>
        <w:tabs>
          <w:tab w:val="left" w:pos="898"/>
          <w:tab w:val="left" w:pos="900"/>
        </w:tabs>
        <w:spacing w:line="276" w:lineRule="auto"/>
        <w:ind w:right="283"/>
        <w:jc w:val="both"/>
        <w:rPr>
          <w:rFonts w:asciiTheme="minorHAnsi" w:hAnsiTheme="minorHAnsi" w:cstheme="minorHAnsi"/>
        </w:rPr>
      </w:pPr>
      <w:r>
        <w:t xml:space="preserve">Aby </w:t>
      </w:r>
      <w:r w:rsidR="00761FA1" w:rsidRPr="00761FA1">
        <w:rPr>
          <w:rFonts w:asciiTheme="minorHAnsi" w:hAnsiTheme="minorHAnsi" w:cstheme="minorHAnsi"/>
        </w:rPr>
        <w:t>W celu usunięcia konfliktu interesów zamówienie nie może być udzielone podmiotom powiązanym z Zamawiającym osobowo i kapitałowo.</w:t>
      </w:r>
    </w:p>
    <w:p w14:paraId="3DD7E49E" w14:textId="77777777" w:rsidR="00761FA1" w:rsidRPr="000B6DF6" w:rsidRDefault="00761FA1" w:rsidP="00761FA1">
      <w:pPr>
        <w:pStyle w:val="Tekstpodstawowy"/>
        <w:spacing w:before="40"/>
        <w:ind w:right="283"/>
        <w:rPr>
          <w:rFonts w:asciiTheme="minorHAnsi" w:hAnsiTheme="minorHAnsi" w:cstheme="minorHAnsi"/>
        </w:rPr>
      </w:pPr>
    </w:p>
    <w:p w14:paraId="1E6A5A6A" w14:textId="77777777" w:rsidR="00761FA1" w:rsidRPr="000B6DF6" w:rsidRDefault="00761FA1" w:rsidP="00761FA1">
      <w:pPr>
        <w:pStyle w:val="Tekstpodstawowy"/>
        <w:spacing w:line="276" w:lineRule="auto"/>
        <w:ind w:left="900" w:right="283"/>
        <w:rPr>
          <w:rFonts w:asciiTheme="minorHAnsi" w:hAnsiTheme="minorHAnsi" w:cstheme="minorHAnsi"/>
        </w:rPr>
      </w:pPr>
      <w:r w:rsidRPr="000B6DF6">
        <w:rPr>
          <w:rFonts w:asciiTheme="minorHAnsi" w:hAnsiTheme="minorHAnsi" w:cstheme="minorHAnsi"/>
        </w:rPr>
        <w:t>Zgodnie</w:t>
      </w:r>
      <w:r w:rsidRPr="000B6DF6">
        <w:rPr>
          <w:rFonts w:asciiTheme="minorHAnsi" w:hAnsiTheme="minorHAnsi" w:cstheme="minorHAnsi"/>
          <w:spacing w:val="17"/>
        </w:rPr>
        <w:t xml:space="preserve"> </w:t>
      </w:r>
      <w:r w:rsidRPr="000B6DF6">
        <w:rPr>
          <w:rFonts w:asciiTheme="minorHAnsi" w:hAnsiTheme="minorHAnsi" w:cstheme="minorHAnsi"/>
        </w:rPr>
        <w:t>z</w:t>
      </w:r>
      <w:r w:rsidRPr="000B6DF6">
        <w:rPr>
          <w:rFonts w:asciiTheme="minorHAnsi" w:hAnsiTheme="minorHAnsi" w:cstheme="minorHAnsi"/>
          <w:spacing w:val="17"/>
        </w:rPr>
        <w:t xml:space="preserve"> </w:t>
      </w:r>
      <w:r w:rsidRPr="000B6DF6">
        <w:rPr>
          <w:rFonts w:asciiTheme="minorHAnsi" w:hAnsiTheme="minorHAnsi" w:cstheme="minorHAnsi"/>
        </w:rPr>
        <w:t>zasadą konkurencyjności</w:t>
      </w:r>
      <w:r w:rsidRPr="000B6DF6">
        <w:rPr>
          <w:rFonts w:asciiTheme="minorHAnsi" w:hAnsiTheme="minorHAnsi" w:cstheme="minorHAnsi"/>
          <w:spacing w:val="17"/>
        </w:rPr>
        <w:t xml:space="preserve"> </w:t>
      </w:r>
      <w:r w:rsidRPr="000B6DF6">
        <w:rPr>
          <w:rFonts w:asciiTheme="minorHAnsi" w:hAnsiTheme="minorHAnsi" w:cstheme="minorHAnsi"/>
        </w:rPr>
        <w:t>opisaną w</w:t>
      </w:r>
      <w:r w:rsidRPr="000B6DF6">
        <w:rPr>
          <w:rFonts w:asciiTheme="minorHAnsi" w:hAnsiTheme="minorHAnsi" w:cstheme="minorHAnsi"/>
          <w:spacing w:val="17"/>
        </w:rPr>
        <w:t xml:space="preserve"> </w:t>
      </w:r>
      <w:r w:rsidRPr="000B6DF6">
        <w:rPr>
          <w:rFonts w:asciiTheme="minorHAnsi" w:hAnsiTheme="minorHAnsi" w:cstheme="minorHAnsi"/>
        </w:rPr>
        <w:t>“Wytycznych</w:t>
      </w:r>
      <w:r w:rsidRPr="000B6DF6">
        <w:rPr>
          <w:rFonts w:asciiTheme="minorHAnsi" w:hAnsiTheme="minorHAnsi" w:cstheme="minorHAnsi"/>
          <w:spacing w:val="17"/>
        </w:rPr>
        <w:t xml:space="preserve"> </w:t>
      </w:r>
      <w:r w:rsidRPr="000B6DF6">
        <w:rPr>
          <w:rFonts w:asciiTheme="minorHAnsi" w:hAnsiTheme="minorHAnsi" w:cstheme="minorHAnsi"/>
        </w:rPr>
        <w:t>dotyczących kwalifikowalności wydatków na lata 2021-2027” (Warszawa, 18 listopada 2022 r.)</w:t>
      </w:r>
    </w:p>
    <w:p w14:paraId="711B6640" w14:textId="77777777" w:rsidR="00761FA1" w:rsidRDefault="00761FA1" w:rsidP="00761FA1">
      <w:pPr>
        <w:spacing w:line="276" w:lineRule="auto"/>
        <w:ind w:right="283"/>
        <w:rPr>
          <w:rFonts w:asciiTheme="minorHAnsi" w:hAnsiTheme="minorHAnsi" w:cstheme="minorHAnsi"/>
        </w:rPr>
      </w:pPr>
    </w:p>
    <w:p w14:paraId="432EABF9" w14:textId="77777777" w:rsidR="00761FA1" w:rsidRPr="000B6DF6" w:rsidRDefault="00761FA1" w:rsidP="00761FA1">
      <w:pPr>
        <w:pStyle w:val="Tekstpodstawowy"/>
        <w:spacing w:before="148" w:line="276" w:lineRule="auto"/>
        <w:ind w:right="283"/>
        <w:jc w:val="both"/>
        <w:rPr>
          <w:rFonts w:asciiTheme="minorHAnsi" w:hAnsiTheme="minorHAnsi" w:cstheme="minorHAnsi"/>
        </w:rPr>
      </w:pPr>
      <w:r w:rsidRPr="000B6DF6">
        <w:rPr>
          <w:rFonts w:asciiTheme="minorHAnsi" w:hAnsiTheme="minorHAnsi" w:cstheme="minorHAnsi"/>
        </w:rPr>
        <w:t>przez powiązania kapitałowe i osobowe rozumie się wzajemne powiązania między Wykonawcą a Zamawiającym polegające na:</w:t>
      </w:r>
    </w:p>
    <w:p w14:paraId="708839B5" w14:textId="77777777" w:rsidR="00761FA1" w:rsidRPr="000B6DF6" w:rsidRDefault="00761FA1" w:rsidP="00761FA1">
      <w:pPr>
        <w:pStyle w:val="Akapitzlist"/>
        <w:numPr>
          <w:ilvl w:val="0"/>
          <w:numId w:val="11"/>
        </w:numPr>
        <w:tabs>
          <w:tab w:val="left" w:pos="1875"/>
        </w:tabs>
        <w:spacing w:line="276" w:lineRule="auto"/>
        <w:ind w:right="283"/>
        <w:contextualSpacing w:val="0"/>
        <w:jc w:val="both"/>
        <w:rPr>
          <w:rFonts w:asciiTheme="minorHAnsi" w:hAnsiTheme="minorHAnsi" w:cstheme="minorHAnsi"/>
        </w:rPr>
      </w:pPr>
      <w:r w:rsidRPr="000B6DF6">
        <w:rPr>
          <w:rFonts w:asciiTheme="minorHAnsi" w:hAnsiTheme="minorHAnsi" w:cstheme="minorHAnsi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351AD52F" w14:textId="77777777" w:rsidR="00761FA1" w:rsidRPr="000B6DF6" w:rsidRDefault="00761FA1" w:rsidP="00761FA1">
      <w:pPr>
        <w:pStyle w:val="Akapitzlist"/>
        <w:numPr>
          <w:ilvl w:val="0"/>
          <w:numId w:val="11"/>
        </w:numPr>
        <w:tabs>
          <w:tab w:val="left" w:pos="1875"/>
        </w:tabs>
        <w:spacing w:line="276" w:lineRule="auto"/>
        <w:ind w:right="283"/>
        <w:contextualSpacing w:val="0"/>
        <w:jc w:val="both"/>
        <w:rPr>
          <w:rFonts w:asciiTheme="minorHAnsi" w:hAnsiTheme="minorHAnsi" w:cstheme="minorHAnsi"/>
        </w:rPr>
      </w:pPr>
      <w:r w:rsidRPr="000B6DF6">
        <w:rPr>
          <w:rFonts w:asciiTheme="minorHAnsi" w:hAnsiTheme="minorHAnsi" w:cstheme="minorHAnsi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pożyciu, jego zastępcą</w:t>
      </w:r>
      <w:r w:rsidRPr="000B6DF6">
        <w:rPr>
          <w:rFonts w:asciiTheme="minorHAnsi" w:hAnsiTheme="minorHAnsi" w:cstheme="minorHAnsi"/>
          <w:spacing w:val="-6"/>
        </w:rPr>
        <w:t xml:space="preserve"> </w:t>
      </w:r>
      <w:r w:rsidRPr="000B6DF6">
        <w:rPr>
          <w:rFonts w:asciiTheme="minorHAnsi" w:hAnsiTheme="minorHAnsi" w:cstheme="minorHAnsi"/>
        </w:rPr>
        <w:t>prawnym lub członkami organów zarządzających lub organów nadzorczych;</w:t>
      </w:r>
    </w:p>
    <w:p w14:paraId="61712C70" w14:textId="77777777" w:rsidR="00761FA1" w:rsidRPr="000B6DF6" w:rsidRDefault="00761FA1" w:rsidP="00761FA1">
      <w:pPr>
        <w:pStyle w:val="Akapitzlist"/>
        <w:numPr>
          <w:ilvl w:val="0"/>
          <w:numId w:val="11"/>
        </w:numPr>
        <w:tabs>
          <w:tab w:val="left" w:pos="1875"/>
        </w:tabs>
        <w:spacing w:line="276" w:lineRule="auto"/>
        <w:ind w:right="283"/>
        <w:contextualSpacing w:val="0"/>
        <w:jc w:val="both"/>
        <w:rPr>
          <w:rFonts w:asciiTheme="minorHAnsi" w:hAnsiTheme="minorHAnsi" w:cstheme="minorHAnsi"/>
        </w:rPr>
      </w:pPr>
      <w:r w:rsidRPr="000B6DF6">
        <w:rPr>
          <w:rFonts w:asciiTheme="minorHAnsi" w:hAnsiTheme="minorHAnsi" w:cstheme="minorHAnsi"/>
        </w:rPr>
        <w:t>pozostawaniu w takim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stosunku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prawnym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lub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faktycznym,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że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istnieje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uzasadniona wątpliwość co do ich bezstronności lub niezależności w związku z postępowaniem o udzielenie zamówienia.</w:t>
      </w:r>
    </w:p>
    <w:p w14:paraId="4DC29FA6" w14:textId="77777777" w:rsidR="00761FA1" w:rsidRPr="000B6DF6" w:rsidRDefault="00761FA1" w:rsidP="00761FA1">
      <w:pPr>
        <w:pStyle w:val="Tekstpodstawowy"/>
        <w:spacing w:before="40"/>
        <w:ind w:right="283"/>
        <w:rPr>
          <w:rFonts w:asciiTheme="minorHAnsi" w:hAnsiTheme="minorHAnsi" w:cstheme="minorHAnsi"/>
        </w:rPr>
      </w:pPr>
    </w:p>
    <w:p w14:paraId="3E7390C6" w14:textId="77777777" w:rsidR="00761FA1" w:rsidRPr="000B6DF6" w:rsidRDefault="00761FA1" w:rsidP="00761FA1">
      <w:pPr>
        <w:pStyle w:val="Tekstpodstawowy"/>
        <w:spacing w:before="1"/>
        <w:ind w:left="900" w:right="283"/>
        <w:rPr>
          <w:rFonts w:asciiTheme="minorHAnsi" w:hAnsiTheme="minorHAnsi" w:cstheme="minorHAnsi"/>
        </w:rPr>
      </w:pPr>
      <w:r w:rsidRPr="000B6DF6">
        <w:rPr>
          <w:rFonts w:asciiTheme="minorHAnsi" w:hAnsiTheme="minorHAnsi" w:cstheme="minorHAnsi"/>
        </w:rPr>
        <w:t>Zgodnie</w:t>
      </w:r>
      <w:r w:rsidRPr="000B6DF6">
        <w:rPr>
          <w:rFonts w:asciiTheme="minorHAnsi" w:hAnsiTheme="minorHAnsi" w:cstheme="minorHAnsi"/>
          <w:spacing w:val="-15"/>
        </w:rPr>
        <w:t xml:space="preserve"> </w:t>
      </w:r>
      <w:r w:rsidRPr="000B6DF6">
        <w:rPr>
          <w:rFonts w:asciiTheme="minorHAnsi" w:hAnsiTheme="minorHAnsi" w:cstheme="minorHAnsi"/>
        </w:rPr>
        <w:t>z</w:t>
      </w:r>
      <w:r w:rsidRPr="000B6DF6">
        <w:rPr>
          <w:rFonts w:asciiTheme="minorHAnsi" w:hAnsiTheme="minorHAnsi" w:cstheme="minorHAnsi"/>
          <w:spacing w:val="-12"/>
        </w:rPr>
        <w:t xml:space="preserve"> </w:t>
      </w:r>
      <w:r w:rsidRPr="000B6DF6">
        <w:rPr>
          <w:rFonts w:asciiTheme="minorHAnsi" w:hAnsiTheme="minorHAnsi" w:cstheme="minorHAnsi"/>
        </w:rPr>
        <w:t>Ustawą</w:t>
      </w:r>
      <w:r w:rsidRPr="000B6DF6">
        <w:rPr>
          <w:rFonts w:asciiTheme="minorHAnsi" w:hAnsiTheme="minorHAnsi" w:cstheme="minorHAnsi"/>
          <w:spacing w:val="-16"/>
        </w:rPr>
        <w:t xml:space="preserve"> </w:t>
      </w:r>
      <w:r w:rsidRPr="000B6DF6">
        <w:rPr>
          <w:rFonts w:asciiTheme="minorHAnsi" w:hAnsiTheme="minorHAnsi" w:cstheme="minorHAnsi"/>
        </w:rPr>
        <w:t>o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utworzeniu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Polskiej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Agencji</w:t>
      </w:r>
      <w:r w:rsidRPr="000B6DF6">
        <w:rPr>
          <w:rFonts w:asciiTheme="minorHAnsi" w:hAnsiTheme="minorHAnsi" w:cstheme="minorHAnsi"/>
          <w:spacing w:val="-9"/>
        </w:rPr>
        <w:t xml:space="preserve"> </w:t>
      </w:r>
      <w:r w:rsidRPr="000B6DF6">
        <w:rPr>
          <w:rFonts w:asciiTheme="minorHAnsi" w:hAnsiTheme="minorHAnsi" w:cstheme="minorHAnsi"/>
        </w:rPr>
        <w:t>Rozwoju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Przedsiębiorczości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z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dnia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09.11.2000</w:t>
      </w:r>
      <w:r w:rsidRPr="000B6DF6">
        <w:rPr>
          <w:rFonts w:asciiTheme="minorHAnsi" w:hAnsiTheme="minorHAnsi" w:cstheme="minorHAnsi"/>
          <w:spacing w:val="-9"/>
        </w:rPr>
        <w:t xml:space="preserve"> </w:t>
      </w:r>
      <w:r w:rsidRPr="000B6DF6">
        <w:rPr>
          <w:rFonts w:asciiTheme="minorHAnsi" w:hAnsiTheme="minorHAnsi" w:cstheme="minorHAnsi"/>
          <w:spacing w:val="-5"/>
        </w:rPr>
        <w:t>r.</w:t>
      </w:r>
    </w:p>
    <w:p w14:paraId="7285E43A" w14:textId="77777777" w:rsidR="00761FA1" w:rsidRPr="000B6DF6" w:rsidRDefault="00761FA1" w:rsidP="00761FA1">
      <w:pPr>
        <w:pStyle w:val="Tekstpodstawowy"/>
        <w:spacing w:before="80"/>
        <w:ind w:right="283"/>
        <w:rPr>
          <w:rFonts w:asciiTheme="minorHAnsi" w:hAnsiTheme="minorHAnsi" w:cstheme="minorHAnsi"/>
        </w:rPr>
      </w:pPr>
    </w:p>
    <w:p w14:paraId="15917F48" w14:textId="77777777" w:rsidR="00761FA1" w:rsidRPr="000B6DF6" w:rsidRDefault="00761FA1" w:rsidP="00761FA1">
      <w:pPr>
        <w:pStyle w:val="Tekstpodstawowy"/>
        <w:spacing w:line="276" w:lineRule="auto"/>
        <w:ind w:left="900" w:right="283"/>
        <w:jc w:val="both"/>
        <w:rPr>
          <w:rFonts w:asciiTheme="minorHAnsi" w:hAnsiTheme="minorHAnsi" w:cstheme="minorHAnsi"/>
        </w:rPr>
      </w:pPr>
      <w:r w:rsidRPr="000B6DF6">
        <w:rPr>
          <w:rFonts w:asciiTheme="minorHAnsi" w:hAnsiTheme="minorHAnsi" w:cstheme="minorHAnsi"/>
        </w:rPr>
        <w:t>przez powiązania osobowe lub kapitałowe rozumie się powiązania między Zamawiającym lub członkami organów tego podmiotu, a wykonawcą lub członkami organów wykonawcy, polegające na:</w:t>
      </w:r>
    </w:p>
    <w:p w14:paraId="09CCAA87" w14:textId="77777777" w:rsidR="00761FA1" w:rsidRPr="000B6DF6" w:rsidRDefault="00761FA1" w:rsidP="00761FA1">
      <w:pPr>
        <w:pStyle w:val="Akapitzlist"/>
        <w:numPr>
          <w:ilvl w:val="0"/>
          <w:numId w:val="10"/>
        </w:numPr>
        <w:tabs>
          <w:tab w:val="left" w:pos="1619"/>
        </w:tabs>
        <w:ind w:left="1619" w:right="283" w:hanging="359"/>
        <w:contextualSpacing w:val="0"/>
        <w:jc w:val="both"/>
        <w:rPr>
          <w:rFonts w:asciiTheme="minorHAnsi" w:hAnsiTheme="minorHAnsi" w:cstheme="minorHAnsi"/>
        </w:rPr>
      </w:pPr>
      <w:r w:rsidRPr="000B6DF6">
        <w:rPr>
          <w:rFonts w:asciiTheme="minorHAnsi" w:hAnsiTheme="minorHAnsi" w:cstheme="minorHAnsi"/>
        </w:rPr>
        <w:t>uczestniczeniu</w:t>
      </w:r>
      <w:r w:rsidRPr="000B6DF6">
        <w:rPr>
          <w:rFonts w:asciiTheme="minorHAnsi" w:hAnsiTheme="minorHAnsi" w:cstheme="minorHAnsi"/>
          <w:spacing w:val="-11"/>
        </w:rPr>
        <w:t xml:space="preserve"> </w:t>
      </w:r>
      <w:r w:rsidRPr="000B6DF6">
        <w:rPr>
          <w:rFonts w:asciiTheme="minorHAnsi" w:hAnsiTheme="minorHAnsi" w:cstheme="minorHAnsi"/>
        </w:rPr>
        <w:t>w</w:t>
      </w:r>
      <w:r w:rsidRPr="000B6DF6">
        <w:rPr>
          <w:rFonts w:asciiTheme="minorHAnsi" w:hAnsiTheme="minorHAnsi" w:cstheme="minorHAnsi"/>
          <w:spacing w:val="-8"/>
        </w:rPr>
        <w:t xml:space="preserve"> </w:t>
      </w:r>
      <w:r w:rsidRPr="000B6DF6">
        <w:rPr>
          <w:rFonts w:asciiTheme="minorHAnsi" w:hAnsiTheme="minorHAnsi" w:cstheme="minorHAnsi"/>
        </w:rPr>
        <w:t>spółce</w:t>
      </w:r>
      <w:r w:rsidRPr="000B6DF6">
        <w:rPr>
          <w:rFonts w:asciiTheme="minorHAnsi" w:hAnsiTheme="minorHAnsi" w:cstheme="minorHAnsi"/>
          <w:spacing w:val="-8"/>
        </w:rPr>
        <w:t xml:space="preserve"> </w:t>
      </w:r>
      <w:r w:rsidRPr="000B6DF6">
        <w:rPr>
          <w:rFonts w:asciiTheme="minorHAnsi" w:hAnsiTheme="minorHAnsi" w:cstheme="minorHAnsi"/>
        </w:rPr>
        <w:t>jako</w:t>
      </w:r>
      <w:r w:rsidRPr="000B6DF6">
        <w:rPr>
          <w:rFonts w:asciiTheme="minorHAnsi" w:hAnsiTheme="minorHAnsi" w:cstheme="minorHAnsi"/>
          <w:spacing w:val="-8"/>
        </w:rPr>
        <w:t xml:space="preserve"> </w:t>
      </w:r>
      <w:r w:rsidRPr="000B6DF6">
        <w:rPr>
          <w:rFonts w:asciiTheme="minorHAnsi" w:hAnsiTheme="minorHAnsi" w:cstheme="minorHAnsi"/>
        </w:rPr>
        <w:t>wspólnik</w:t>
      </w:r>
      <w:r w:rsidRPr="000B6DF6">
        <w:rPr>
          <w:rFonts w:asciiTheme="minorHAnsi" w:hAnsiTheme="minorHAnsi" w:cstheme="minorHAnsi"/>
          <w:spacing w:val="-9"/>
        </w:rPr>
        <w:t xml:space="preserve"> </w:t>
      </w:r>
      <w:r w:rsidRPr="000B6DF6">
        <w:rPr>
          <w:rFonts w:asciiTheme="minorHAnsi" w:hAnsiTheme="minorHAnsi" w:cstheme="minorHAnsi"/>
        </w:rPr>
        <w:t>spółki</w:t>
      </w:r>
      <w:r w:rsidRPr="000B6DF6">
        <w:rPr>
          <w:rFonts w:asciiTheme="minorHAnsi" w:hAnsiTheme="minorHAnsi" w:cstheme="minorHAnsi"/>
          <w:spacing w:val="-8"/>
        </w:rPr>
        <w:t xml:space="preserve"> </w:t>
      </w:r>
      <w:r w:rsidRPr="000B6DF6">
        <w:rPr>
          <w:rFonts w:asciiTheme="minorHAnsi" w:hAnsiTheme="minorHAnsi" w:cstheme="minorHAnsi"/>
        </w:rPr>
        <w:t>cywilnej</w:t>
      </w:r>
      <w:r w:rsidRPr="000B6DF6">
        <w:rPr>
          <w:rFonts w:asciiTheme="minorHAnsi" w:hAnsiTheme="minorHAnsi" w:cstheme="minorHAnsi"/>
          <w:spacing w:val="-8"/>
        </w:rPr>
        <w:t xml:space="preserve"> </w:t>
      </w:r>
      <w:r w:rsidRPr="000B6DF6">
        <w:rPr>
          <w:rFonts w:asciiTheme="minorHAnsi" w:hAnsiTheme="minorHAnsi" w:cstheme="minorHAnsi"/>
        </w:rPr>
        <w:t>lub</w:t>
      </w:r>
      <w:r w:rsidRPr="000B6DF6">
        <w:rPr>
          <w:rFonts w:asciiTheme="minorHAnsi" w:hAnsiTheme="minorHAnsi" w:cstheme="minorHAnsi"/>
          <w:spacing w:val="-8"/>
        </w:rPr>
        <w:t xml:space="preserve"> </w:t>
      </w:r>
      <w:r w:rsidRPr="000B6DF6">
        <w:rPr>
          <w:rFonts w:asciiTheme="minorHAnsi" w:hAnsiTheme="minorHAnsi" w:cstheme="minorHAnsi"/>
        </w:rPr>
        <w:t>spółki</w:t>
      </w:r>
      <w:r w:rsidRPr="000B6DF6">
        <w:rPr>
          <w:rFonts w:asciiTheme="minorHAnsi" w:hAnsiTheme="minorHAnsi" w:cstheme="minorHAnsi"/>
          <w:spacing w:val="-8"/>
        </w:rPr>
        <w:t xml:space="preserve"> </w:t>
      </w:r>
      <w:r w:rsidRPr="000B6DF6">
        <w:rPr>
          <w:rFonts w:asciiTheme="minorHAnsi" w:hAnsiTheme="minorHAnsi" w:cstheme="minorHAnsi"/>
          <w:spacing w:val="-2"/>
        </w:rPr>
        <w:t>osobowej;</w:t>
      </w:r>
    </w:p>
    <w:p w14:paraId="0BB6A775" w14:textId="77777777" w:rsidR="00761FA1" w:rsidRPr="000B6DF6" w:rsidRDefault="00761FA1" w:rsidP="00761FA1">
      <w:pPr>
        <w:pStyle w:val="Akapitzlist"/>
        <w:numPr>
          <w:ilvl w:val="0"/>
          <w:numId w:val="10"/>
        </w:numPr>
        <w:tabs>
          <w:tab w:val="left" w:pos="1619"/>
        </w:tabs>
        <w:spacing w:before="40"/>
        <w:ind w:left="1619" w:right="283" w:hanging="359"/>
        <w:contextualSpacing w:val="0"/>
        <w:jc w:val="both"/>
        <w:rPr>
          <w:rFonts w:asciiTheme="minorHAnsi" w:hAnsiTheme="minorHAnsi" w:cstheme="minorHAnsi"/>
        </w:rPr>
      </w:pPr>
      <w:r w:rsidRPr="000B6DF6">
        <w:rPr>
          <w:rFonts w:asciiTheme="minorHAnsi" w:hAnsiTheme="minorHAnsi" w:cstheme="minorHAnsi"/>
        </w:rPr>
        <w:t>posiadaniu</w:t>
      </w:r>
      <w:r w:rsidRPr="000B6DF6">
        <w:rPr>
          <w:rFonts w:asciiTheme="minorHAnsi" w:hAnsiTheme="minorHAnsi" w:cstheme="minorHAnsi"/>
          <w:spacing w:val="-8"/>
        </w:rPr>
        <w:t xml:space="preserve"> </w:t>
      </w:r>
      <w:r w:rsidRPr="000B6DF6">
        <w:rPr>
          <w:rFonts w:asciiTheme="minorHAnsi" w:hAnsiTheme="minorHAnsi" w:cstheme="minorHAnsi"/>
        </w:rPr>
        <w:t>co</w:t>
      </w:r>
      <w:r w:rsidRPr="000B6DF6">
        <w:rPr>
          <w:rFonts w:asciiTheme="minorHAnsi" w:hAnsiTheme="minorHAnsi" w:cstheme="minorHAnsi"/>
          <w:spacing w:val="-6"/>
        </w:rPr>
        <w:t xml:space="preserve"> </w:t>
      </w:r>
      <w:r w:rsidRPr="000B6DF6">
        <w:rPr>
          <w:rFonts w:asciiTheme="minorHAnsi" w:hAnsiTheme="minorHAnsi" w:cstheme="minorHAnsi"/>
        </w:rPr>
        <w:t>najmniej</w:t>
      </w:r>
      <w:r w:rsidRPr="000B6DF6">
        <w:rPr>
          <w:rFonts w:asciiTheme="minorHAnsi" w:hAnsiTheme="minorHAnsi" w:cstheme="minorHAnsi"/>
          <w:spacing w:val="-6"/>
        </w:rPr>
        <w:t xml:space="preserve"> </w:t>
      </w:r>
      <w:r w:rsidRPr="000B6DF6">
        <w:rPr>
          <w:rFonts w:asciiTheme="minorHAnsi" w:hAnsiTheme="minorHAnsi" w:cstheme="minorHAnsi"/>
        </w:rPr>
        <w:t>10%</w:t>
      </w:r>
      <w:r w:rsidRPr="000B6DF6">
        <w:rPr>
          <w:rFonts w:asciiTheme="minorHAnsi" w:hAnsiTheme="minorHAnsi" w:cstheme="minorHAnsi"/>
          <w:spacing w:val="-6"/>
        </w:rPr>
        <w:t xml:space="preserve"> </w:t>
      </w:r>
      <w:r w:rsidRPr="000B6DF6">
        <w:rPr>
          <w:rFonts w:asciiTheme="minorHAnsi" w:hAnsiTheme="minorHAnsi" w:cstheme="minorHAnsi"/>
        </w:rPr>
        <w:t>udziałów</w:t>
      </w:r>
      <w:r w:rsidRPr="000B6DF6">
        <w:rPr>
          <w:rFonts w:asciiTheme="minorHAnsi" w:hAnsiTheme="minorHAnsi" w:cstheme="minorHAnsi"/>
          <w:spacing w:val="-6"/>
        </w:rPr>
        <w:t xml:space="preserve"> </w:t>
      </w:r>
      <w:r w:rsidRPr="000B6DF6">
        <w:rPr>
          <w:rFonts w:asciiTheme="minorHAnsi" w:hAnsiTheme="minorHAnsi" w:cstheme="minorHAnsi"/>
        </w:rPr>
        <w:t>lub</w:t>
      </w:r>
      <w:r w:rsidRPr="000B6DF6">
        <w:rPr>
          <w:rFonts w:asciiTheme="minorHAnsi" w:hAnsiTheme="minorHAnsi" w:cstheme="minorHAnsi"/>
          <w:spacing w:val="-5"/>
        </w:rPr>
        <w:t xml:space="preserve"> </w:t>
      </w:r>
      <w:r w:rsidRPr="000B6DF6">
        <w:rPr>
          <w:rFonts w:asciiTheme="minorHAnsi" w:hAnsiTheme="minorHAnsi" w:cstheme="minorHAnsi"/>
          <w:spacing w:val="-2"/>
        </w:rPr>
        <w:t>akcji;</w:t>
      </w:r>
    </w:p>
    <w:p w14:paraId="7942DFA2" w14:textId="77777777" w:rsidR="00761FA1" w:rsidRPr="000B6DF6" w:rsidRDefault="00761FA1" w:rsidP="00761FA1">
      <w:pPr>
        <w:pStyle w:val="Akapitzlist"/>
        <w:numPr>
          <w:ilvl w:val="0"/>
          <w:numId w:val="10"/>
        </w:numPr>
        <w:tabs>
          <w:tab w:val="left" w:pos="1620"/>
        </w:tabs>
        <w:spacing w:before="41" w:line="276" w:lineRule="auto"/>
        <w:ind w:right="283"/>
        <w:contextualSpacing w:val="0"/>
        <w:jc w:val="both"/>
        <w:rPr>
          <w:rFonts w:asciiTheme="minorHAnsi" w:hAnsiTheme="minorHAnsi" w:cstheme="minorHAnsi"/>
        </w:rPr>
      </w:pPr>
      <w:r w:rsidRPr="000B6DF6">
        <w:rPr>
          <w:rFonts w:asciiTheme="minorHAnsi" w:hAnsiTheme="minorHAnsi" w:cstheme="minorHAnsi"/>
        </w:rPr>
        <w:t xml:space="preserve">pełnieniu funkcji członka organu nadzorczego lub zarządzającego, prokurenta, </w:t>
      </w:r>
      <w:r w:rsidRPr="000B6DF6">
        <w:rPr>
          <w:rFonts w:asciiTheme="minorHAnsi" w:hAnsiTheme="minorHAnsi" w:cstheme="minorHAnsi"/>
          <w:spacing w:val="-2"/>
        </w:rPr>
        <w:t>pełnomocnika;</w:t>
      </w:r>
    </w:p>
    <w:p w14:paraId="158A4988" w14:textId="77777777" w:rsidR="00761FA1" w:rsidRPr="000B6DF6" w:rsidRDefault="00761FA1" w:rsidP="00761FA1">
      <w:pPr>
        <w:pStyle w:val="Akapitzlist"/>
        <w:numPr>
          <w:ilvl w:val="0"/>
          <w:numId w:val="10"/>
        </w:numPr>
        <w:tabs>
          <w:tab w:val="left" w:pos="1620"/>
        </w:tabs>
        <w:spacing w:line="276" w:lineRule="auto"/>
        <w:ind w:right="283"/>
        <w:contextualSpacing w:val="0"/>
        <w:jc w:val="both"/>
        <w:rPr>
          <w:rFonts w:asciiTheme="minorHAnsi" w:hAnsiTheme="minorHAnsi" w:cstheme="minorHAnsi"/>
        </w:rPr>
      </w:pPr>
      <w:r w:rsidRPr="000B6DF6">
        <w:rPr>
          <w:rFonts w:asciiTheme="minorHAnsi" w:hAnsiTheme="minorHAnsi" w:cstheme="minorHAnsi"/>
        </w:rPr>
        <w:t xml:space="preserve">pozostawaniu w takim stosunku prawnym lub faktycznym, który może budzić uzasadnione wątpliwości co do bezstronności w wyborze wykonawcy, w szczególności pozostawanie w związku małżeńskim, w stosunku pokrewieństwa lub powinowactwa w linii prostej, pokrewieństwa </w:t>
      </w:r>
      <w:r w:rsidRPr="000B6DF6">
        <w:rPr>
          <w:rFonts w:asciiTheme="minorHAnsi" w:hAnsiTheme="minorHAnsi" w:cstheme="minorHAnsi"/>
        </w:rPr>
        <w:lastRenderedPageBreak/>
        <w:t>lub powinowactwa w linii bocznej do drugiego stopnia lub w stosunku przysposobienia, opieki lub kurateli.</w:t>
      </w:r>
    </w:p>
    <w:p w14:paraId="790B2327" w14:textId="7533ADA9" w:rsidR="007128A8" w:rsidRDefault="007128A8" w:rsidP="00761FA1">
      <w:pPr>
        <w:pStyle w:val="NormalnyWeb"/>
        <w:numPr>
          <w:ilvl w:val="0"/>
          <w:numId w:val="7"/>
        </w:numPr>
      </w:pPr>
      <w:r>
        <w:t>Potwierdzeniem braku powiązań będzie podpis Wykonawcy pod oświadczeniem stanowiącym załącznik nr 2. Ocena odbywa się w formule „spełnia/nie spełnia”. Złożenie oferty przez podmiot powiązany skutkuje wykluczeniem z postępowania.</w:t>
      </w:r>
    </w:p>
    <w:p w14:paraId="3B50942B" w14:textId="77777777" w:rsidR="007128A8" w:rsidRDefault="007128A8" w:rsidP="007128A8">
      <w:pPr>
        <w:pStyle w:val="NormalnyWeb"/>
        <w:numPr>
          <w:ilvl w:val="0"/>
          <w:numId w:val="9"/>
        </w:numPr>
      </w:pPr>
      <w:r>
        <w:t>Na podstawie art. 7 ust. 1 ustawy z dnia 13 kwietnia 2022 r. o szczególnych rozwiązaniach w zakresie przeciwdziałania wspieraniu agresji na Ukrainę, z udziału w postępowaniu wyklucza się m.in.:</w:t>
      </w:r>
      <w:r>
        <w:br/>
        <w:t>a) podmioty wymienione w wykazach lub listach sankcyjnych UE i Polski,</w:t>
      </w:r>
      <w:r>
        <w:br/>
        <w:t>b) wykonawców, których beneficjentem rzeczywistym jest osoba lub podmiot objęty sankcjami,</w:t>
      </w:r>
      <w:r>
        <w:br/>
        <w:t>c) wykonawców, których jednostka dominująca jest podmiotem objętym sankcjami.</w:t>
      </w:r>
    </w:p>
    <w:p w14:paraId="1D50F8FC" w14:textId="77777777" w:rsidR="007128A8" w:rsidRDefault="007128A8" w:rsidP="007128A8">
      <w:pPr>
        <w:pStyle w:val="NormalnyWeb"/>
        <w:numPr>
          <w:ilvl w:val="0"/>
          <w:numId w:val="9"/>
        </w:numPr>
      </w:pPr>
      <w:r>
        <w:t>Zamawiający poinformuje Wykonawcę o wykluczeniu z postępowania. Oferta Wykonawcy wykluczonego zostanie uznana za odrzuconą.</w:t>
      </w:r>
    </w:p>
    <w:p w14:paraId="21C3D9BD" w14:textId="43536050" w:rsidR="00D07422" w:rsidRDefault="00D07422" w:rsidP="00D07422">
      <w:pPr>
        <w:pStyle w:val="Akapitzlist"/>
        <w:numPr>
          <w:ilvl w:val="0"/>
          <w:numId w:val="9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74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Potwierdzeniem spełnienia warunku jest podpis Wykonawcy pod oświadczeniem stanowiącym załącznik </w:t>
      </w:r>
      <w:r w:rsidR="00766B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zapytania </w:t>
      </w:r>
      <w:r w:rsidRPr="00D07422">
        <w:rPr>
          <w:rFonts w:ascii="Times New Roman" w:eastAsia="Times New Roman" w:hAnsi="Times New Roman" w:cs="Times New Roman"/>
          <w:sz w:val="24"/>
          <w:szCs w:val="24"/>
          <w:lang w:eastAsia="pl-PL"/>
        </w:rPr>
        <w:t>(weryfikacja na zasadzie spełnia/nie spełnia). W przypadku złożenia oferty przez Wykonawcę powiązanego kapitałowo i osobowo z Zamawiającym, zostanie on wykluczony z udziału w postępowaniu.</w:t>
      </w:r>
    </w:p>
    <w:p w14:paraId="58896E58" w14:textId="4200270F" w:rsidR="006F193B" w:rsidRPr="006F193B" w:rsidRDefault="006F193B" w:rsidP="006F193B">
      <w:pPr>
        <w:pStyle w:val="Akapitzlist"/>
        <w:numPr>
          <w:ilvl w:val="0"/>
          <w:numId w:val="9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F193B">
        <w:rPr>
          <w:rFonts w:ascii="Times New Roman" w:hAnsi="Times New Roman" w:cs="Times New Roman"/>
          <w:color w:val="0F0F0F"/>
          <w:sz w:val="24"/>
          <w:szCs w:val="24"/>
        </w:rPr>
        <w:t>O udzielenie zamówienia mogą się ubiegać Wykonawcy będący osobami fizycznymi, osobami prawnymi lub jednostkami organizacyjnymi nie posiadającymi osobowości prawnej, a także Wykonawcy ci występujący wspólnie (np</w:t>
      </w:r>
      <w:r w:rsidRPr="006F193B">
        <w:rPr>
          <w:rFonts w:ascii="Times New Roman" w:hAnsi="Times New Roman" w:cs="Times New Roman"/>
          <w:color w:val="383838"/>
          <w:sz w:val="24"/>
          <w:szCs w:val="24"/>
        </w:rPr>
        <w:t xml:space="preserve">.: </w:t>
      </w:r>
      <w:r w:rsidRPr="006F193B">
        <w:rPr>
          <w:rFonts w:ascii="Times New Roman" w:hAnsi="Times New Roman" w:cs="Times New Roman"/>
          <w:color w:val="0F0F0F"/>
          <w:sz w:val="24"/>
          <w:szCs w:val="24"/>
        </w:rPr>
        <w:t xml:space="preserve">spółka cywilna, konsorcjum), o ile spełniają </w:t>
      </w:r>
      <w:r w:rsidRPr="006F193B">
        <w:rPr>
          <w:rFonts w:ascii="Times New Roman" w:hAnsi="Times New Roman" w:cs="Times New Roman"/>
          <w:sz w:val="24"/>
          <w:szCs w:val="24"/>
        </w:rPr>
        <w:t>warunki określone w niniejszym zapytaniu ofertowym (warunek niepodlegania wykluczeniu z niżej wskazanych powodów)</w:t>
      </w:r>
    </w:p>
    <w:p w14:paraId="2B5B0B0C" w14:textId="77777777" w:rsidR="006F193B" w:rsidRPr="006F193B" w:rsidRDefault="006F193B" w:rsidP="006F193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EC3A678" w14:textId="77777777" w:rsidR="006F193B" w:rsidRPr="006F193B" w:rsidRDefault="006F193B" w:rsidP="006F193B">
      <w:pPr>
        <w:numPr>
          <w:ilvl w:val="0"/>
          <w:numId w:val="4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>Z postępowania o udzielenie zamówienia wyklucza się wykonawcę:</w:t>
      </w:r>
    </w:p>
    <w:p w14:paraId="12D64501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bookmarkStart w:id="1" w:name="mip59346952"/>
      <w:bookmarkEnd w:id="1"/>
      <w:r w:rsidRPr="006F193B">
        <w:rPr>
          <w:rFonts w:ascii="Times New Roman" w:hAnsi="Times New Roman" w:cs="Times New Roman"/>
          <w:sz w:val="24"/>
          <w:szCs w:val="24"/>
        </w:rPr>
        <w:t xml:space="preserve">1. będącego osobą fizyczną, którego prawomocnie skazano za przestępstwo: </w:t>
      </w:r>
    </w:p>
    <w:p w14:paraId="4121F10F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 xml:space="preserve">a) udziału w zorganizowanej grupie przestępczej albo związku mającym na celu popełnienie przestępstwa lub przestępstwa skarbowego, o którym mowa w </w:t>
      </w:r>
      <w:hyperlink r:id="rId11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258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Kodeksu karnego, </w:t>
      </w:r>
    </w:p>
    <w:p w14:paraId="4E29A10B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 xml:space="preserve">b) handlu ludźmi, o którym mowa w </w:t>
      </w:r>
      <w:hyperlink r:id="rId12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189a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Kodeksu karnego, </w:t>
      </w:r>
    </w:p>
    <w:p w14:paraId="2E13FF9C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 xml:space="preserve">c) o którym mowa w </w:t>
      </w:r>
      <w:hyperlink r:id="rId13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228-230a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, </w:t>
      </w:r>
      <w:hyperlink r:id="rId14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250a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Kodeksu karnego, w </w:t>
      </w:r>
      <w:hyperlink r:id="rId15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46-48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ustawy z dnia 25 czerwca 2010 r. o sporcie (Dz.U. z 2020 r. </w:t>
      </w:r>
      <w:hyperlink r:id="rId16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poz. 1133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oraz z 2021 r. </w:t>
      </w:r>
      <w:hyperlink r:id="rId17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poz. 2054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) lub w </w:t>
      </w:r>
      <w:hyperlink r:id="rId18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54 ust. 1-4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ustawy z dnia 12 maja 2011 r. o refundacji leków, środków spożywczych specjalnego przeznaczenia żywieniowego oraz wyrobów medycznych (Dz.U. z 2021 r. </w:t>
      </w:r>
      <w:hyperlink r:id="rId19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poz. 523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, </w:t>
      </w:r>
      <w:hyperlink r:id="rId20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1292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, </w:t>
      </w:r>
      <w:hyperlink r:id="rId21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1559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i </w:t>
      </w:r>
      <w:hyperlink r:id="rId22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2054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), </w:t>
      </w:r>
    </w:p>
    <w:p w14:paraId="5041CAA1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 xml:space="preserve">d) finansowania przestępstwa o charakterze terrorystycznym, o którym mowa w </w:t>
      </w:r>
      <w:hyperlink r:id="rId23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165a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Kodeksu karnego, lub przestępstwo udaremniania lub utrudniania stwierdzenia przestępnego pochodzenia pieniędzy lub ukrywania ich pochodzenia, o którym mowa w </w:t>
      </w:r>
      <w:hyperlink r:id="rId24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299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Kodeksu karnego, </w:t>
      </w:r>
    </w:p>
    <w:p w14:paraId="07075CDB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 xml:space="preserve">e) o charakterze terrorystycznym, o którym mowa w </w:t>
      </w:r>
      <w:hyperlink r:id="rId25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115 § 20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Kodeksu karnego, lub mające na celu popełnienie tego przestępstwa, </w:t>
      </w:r>
    </w:p>
    <w:p w14:paraId="4081F348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 xml:space="preserve">f) powierzenia wykonywania pracy małoletniemu cudzoziemcowi, o którym mowa w </w:t>
      </w:r>
      <w:hyperlink r:id="rId26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9 ust. 2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ustawy z dnia 15 czerwca 2012 r. o skutkach powierzania wykonywania pracy cudzoziemcom przebywającym wbrew przepisom na terytorium Rzeczypospolitej Polskiej (Dz.U. </w:t>
      </w:r>
      <w:hyperlink r:id="rId27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poz. 769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oraz z 2020 r. </w:t>
      </w:r>
      <w:hyperlink r:id="rId28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poz. 2023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), </w:t>
      </w:r>
    </w:p>
    <w:p w14:paraId="545EF410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 xml:space="preserve">g) przeciwko obrotowi gospodarczemu, o których mowa w </w:t>
      </w:r>
      <w:hyperlink r:id="rId29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296-307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Kodeksu karnego, przestępstwo oszustwa, o którym mowa w </w:t>
      </w:r>
      <w:hyperlink r:id="rId30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286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Kodeksu karnego, przestępstwo przeciwko wiarygodności dokumentów, o których mowa w </w:t>
      </w:r>
      <w:hyperlink r:id="rId31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270-277d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Kodeksu karnego, lub przestępstwo skarbowe, </w:t>
      </w:r>
    </w:p>
    <w:p w14:paraId="59C5DAA9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lastRenderedPageBreak/>
        <w:t xml:space="preserve">h) o którym mowa w </w:t>
      </w:r>
      <w:hyperlink r:id="rId32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9 ust. 1 i 3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lub </w:t>
      </w:r>
      <w:hyperlink r:id="rId33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10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ustawy z dnia 15 czerwca 2012 r. o skutkach powierzania wykonywania pracy cudzoziemcom przebywającym wbrew przepisom na terytorium Rzeczypospolitej Polskiej </w:t>
      </w:r>
    </w:p>
    <w:p w14:paraId="16625EDD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 xml:space="preserve">- lub za odpowiedni czyn zabroniony określony w przepisach prawa obcego; </w:t>
      </w:r>
    </w:p>
    <w:p w14:paraId="56DDF31D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>2.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1BC48D88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bookmarkStart w:id="2" w:name="mip59346954"/>
      <w:bookmarkEnd w:id="2"/>
      <w:r w:rsidRPr="006F193B">
        <w:rPr>
          <w:rFonts w:ascii="Times New Roman" w:hAnsi="Times New Roman" w:cs="Times New Roman"/>
          <w:sz w:val="24"/>
          <w:szCs w:val="24"/>
        </w:rPr>
        <w:t xml:space="preserve">3.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5E7666C2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bookmarkStart w:id="3" w:name="mip59346955"/>
      <w:bookmarkEnd w:id="3"/>
      <w:r w:rsidRPr="006F193B">
        <w:rPr>
          <w:rFonts w:ascii="Times New Roman" w:hAnsi="Times New Roman" w:cs="Times New Roman"/>
          <w:sz w:val="24"/>
          <w:szCs w:val="24"/>
        </w:rPr>
        <w:t xml:space="preserve">4. wobec którego prawomocnie orzeczono zakaz ubiegania się o zamówienia publiczne; </w:t>
      </w:r>
    </w:p>
    <w:p w14:paraId="7F50FDD5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bookmarkStart w:id="4" w:name="mip59346956"/>
      <w:bookmarkEnd w:id="4"/>
      <w:r w:rsidRPr="006F193B">
        <w:rPr>
          <w:rFonts w:ascii="Times New Roman" w:hAnsi="Times New Roman" w:cs="Times New Roman"/>
          <w:sz w:val="24"/>
          <w:szCs w:val="24"/>
        </w:rPr>
        <w:t>5.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6126E105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bookmarkStart w:id="5" w:name="mip59346957"/>
      <w:bookmarkEnd w:id="5"/>
      <w:r w:rsidRPr="006F193B">
        <w:rPr>
          <w:rFonts w:ascii="Times New Roman" w:hAnsi="Times New Roman" w:cs="Times New Roman"/>
          <w:sz w:val="24"/>
          <w:szCs w:val="24"/>
        </w:rPr>
        <w:t xml:space="preserve">6. jeżeli, w przypadkach, o których mowa w </w:t>
      </w:r>
      <w:hyperlink r:id="rId34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85 ust. 1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Ustawy,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 </w:t>
      </w:r>
    </w:p>
    <w:p w14:paraId="2B935469" w14:textId="77777777" w:rsidR="006F193B" w:rsidRPr="006F193B" w:rsidRDefault="006F193B" w:rsidP="006F193B">
      <w:pPr>
        <w:tabs>
          <w:tab w:val="left" w:pos="284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4E1A0095" w14:textId="77777777" w:rsidR="006F193B" w:rsidRPr="006F193B" w:rsidRDefault="006F193B" w:rsidP="006F193B">
      <w:pPr>
        <w:tabs>
          <w:tab w:val="left" w:pos="284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>B) Z udziału w postępowaniu Zamawiający wyklucza Wykonawców wobec których otwarto likwidację lub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14:paraId="5695360F" w14:textId="77777777" w:rsidR="006F193B" w:rsidRPr="006F193B" w:rsidRDefault="006F193B" w:rsidP="006F193B">
      <w:pPr>
        <w:tabs>
          <w:tab w:val="left" w:pos="284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3547C6CD" w14:textId="77777777" w:rsidR="006F193B" w:rsidRPr="006F193B" w:rsidRDefault="006F193B" w:rsidP="006F193B">
      <w:pPr>
        <w:tabs>
          <w:tab w:val="left" w:pos="284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>C) Z udziału w postępowaniu Zamawiający wyklucza Wykonawcę, do którego stosuje się przepis art. 7 ustawy z dnia 13 kwietnia 2022 r. o szczególnych rozwiązaniach w zakresie przeciwdziałania wspieraniu agresji na Ukrainę oraz służących ochronie bezpieczeństwa narodowego (Dz. U. z 2022r., poz. 835), tj. wykonawcę:</w:t>
      </w:r>
    </w:p>
    <w:p w14:paraId="1DA268C9" w14:textId="77777777" w:rsidR="006F193B" w:rsidRPr="006F193B" w:rsidRDefault="006F193B" w:rsidP="006F193B">
      <w:pPr>
        <w:numPr>
          <w:ilvl w:val="0"/>
          <w:numId w:val="43"/>
        </w:numPr>
        <w:tabs>
          <w:tab w:val="left" w:pos="284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 xml:space="preserve"> wymienionego w wykazach określonych w rozporządzeniu Rady (WE) nr 765/2006 z dnia 18 maja 2006 r. dotyczącym środków ograniczających w związku z sytuacją na Białorusi i udziałem Białorusi w agresji Rosji wobec Ukrainy (Dz. Urz. UE L 134 z 20.05.2006 ze zm., dalej rozporządzenie 765/2006) i rozporządzeniu Rady (UE) nr 269/2014 z dnia 17 marca 2014 r. w sprawie środków ograniczających w odniesieniu do działań podważających integralność terytorialną, suwerenność i niezależność Ukrainy lub im zagrażających (Dz.Urz. UE L 78 z 17.03.2014 ze zm., dalej rozporządzenie 269/2014) albo wpisanego na listę na podstawie decyzji w sprawie wpisu na listę rozstrzygającej o zastosowaniu środka, o którym mowa w art. 1 pkt 3 w/w ustawy;</w:t>
      </w:r>
    </w:p>
    <w:p w14:paraId="7A9AB757" w14:textId="77777777" w:rsidR="006F193B" w:rsidRPr="006F193B" w:rsidRDefault="006F193B" w:rsidP="006F193B">
      <w:pPr>
        <w:numPr>
          <w:ilvl w:val="0"/>
          <w:numId w:val="43"/>
        </w:numPr>
        <w:tabs>
          <w:tab w:val="left" w:pos="284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 xml:space="preserve"> którego beneficjentem rzeczywistym w rozumieniu ustawy z dnia 1 marca 2018r. </w:t>
      </w:r>
      <w:r w:rsidRPr="006F193B">
        <w:rPr>
          <w:rFonts w:ascii="Times New Roman" w:hAnsi="Times New Roman" w:cs="Times New Roman"/>
          <w:sz w:val="24"/>
          <w:szCs w:val="24"/>
        </w:rPr>
        <w:lastRenderedPageBreak/>
        <w:t>o przeciwdziałaniu praniu pieniędzy oraz finansowaniu terroryzmu (t. jedn. Dz.U.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w/w ustawy;</w:t>
      </w:r>
    </w:p>
    <w:p w14:paraId="1C787A05" w14:textId="77777777" w:rsidR="006F193B" w:rsidRPr="006F193B" w:rsidRDefault="006F193B" w:rsidP="006F193B">
      <w:pPr>
        <w:numPr>
          <w:ilvl w:val="0"/>
          <w:numId w:val="43"/>
        </w:numPr>
        <w:tabs>
          <w:tab w:val="left" w:pos="284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 xml:space="preserve"> którego jednostką dominującą w rozumieniu art. 3 ust. 1 pkt 37 ustawy z dnia 29 września 1994 r. o rachunkowości (Dz.U.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w/w ustawy.</w:t>
      </w:r>
    </w:p>
    <w:p w14:paraId="3F1C9DB9" w14:textId="54EDDD91" w:rsidR="006F193B" w:rsidRDefault="006F193B" w:rsidP="00E90781">
      <w:pPr>
        <w:pStyle w:val="Akapitzli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CEFC1D1" w14:textId="77777777" w:rsidR="000D7FA1" w:rsidRDefault="000D7FA1" w:rsidP="000D7FA1">
      <w:pPr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E59D811" w14:textId="77777777" w:rsidR="000D7FA1" w:rsidRDefault="000D7FA1" w:rsidP="000D7FA1">
      <w:pPr>
        <w:pStyle w:val="NormalnyWeb"/>
      </w:pPr>
      <w:r>
        <w:rPr>
          <w:rStyle w:val="Pogrubienie"/>
          <w:rFonts w:eastAsiaTheme="majorEastAsia"/>
        </w:rPr>
        <w:t>IX. WYKAZ NIEZBĘDNYCH OŚWIADCZEŃ I DOKUMENTÓW</w:t>
      </w:r>
    </w:p>
    <w:p w14:paraId="77C2B494" w14:textId="77777777" w:rsidR="000D7FA1" w:rsidRDefault="000D7FA1" w:rsidP="000D7FA1">
      <w:pPr>
        <w:pStyle w:val="NormalnyWeb"/>
      </w:pPr>
      <w:r>
        <w:t>Aby oferta została uznana za ważną, Wykonawca musi dostarczyć:</w:t>
      </w:r>
    </w:p>
    <w:p w14:paraId="741F811E" w14:textId="33738EE8" w:rsidR="004E42D2" w:rsidRDefault="004E42D2" w:rsidP="000D7FA1">
      <w:pPr>
        <w:pStyle w:val="NormalnyWeb"/>
      </w:pPr>
      <w:r>
        <w:t>A)</w:t>
      </w:r>
    </w:p>
    <w:p w14:paraId="039678A5" w14:textId="77777777" w:rsidR="000D7FA1" w:rsidRDefault="000D7FA1" w:rsidP="000D7FA1">
      <w:pPr>
        <w:pStyle w:val="NormalnyWeb"/>
        <w:numPr>
          <w:ilvl w:val="0"/>
          <w:numId w:val="12"/>
        </w:numPr>
      </w:pPr>
      <w:r>
        <w:rPr>
          <w:rStyle w:val="Pogrubienie"/>
          <w:rFonts w:eastAsiaTheme="majorEastAsia"/>
        </w:rPr>
        <w:t>Wypełniony Formularz ofertowy</w:t>
      </w:r>
      <w:r>
        <w:t xml:space="preserve"> – załącznik nr 1 do zapytania ofertowego.</w:t>
      </w:r>
    </w:p>
    <w:p w14:paraId="3E9F148E" w14:textId="77777777" w:rsidR="000D7FA1" w:rsidRDefault="000D7FA1" w:rsidP="000D7FA1">
      <w:pPr>
        <w:pStyle w:val="NormalnyWeb"/>
        <w:numPr>
          <w:ilvl w:val="0"/>
          <w:numId w:val="12"/>
        </w:numPr>
      </w:pPr>
      <w:r>
        <w:rPr>
          <w:rStyle w:val="Pogrubienie"/>
          <w:rFonts w:eastAsiaTheme="majorEastAsia"/>
        </w:rPr>
        <w:t>Oświadczenie o braku powiązań osobowych i kapitałowych</w:t>
      </w:r>
      <w:r>
        <w:t xml:space="preserve"> – załącznik nr 2.</w:t>
      </w:r>
    </w:p>
    <w:p w14:paraId="77E4516B" w14:textId="77777777" w:rsidR="000D7FA1" w:rsidRDefault="000D7FA1" w:rsidP="000D7FA1">
      <w:pPr>
        <w:pStyle w:val="NormalnyWeb"/>
        <w:numPr>
          <w:ilvl w:val="0"/>
          <w:numId w:val="12"/>
        </w:numPr>
      </w:pPr>
      <w:r>
        <w:rPr>
          <w:rStyle w:val="Pogrubienie"/>
          <w:rFonts w:eastAsiaTheme="majorEastAsia"/>
        </w:rPr>
        <w:t>Oświadczenie o spełnieniu obowiązku informacyjnego</w:t>
      </w:r>
      <w:r>
        <w:t xml:space="preserve"> – załącznik nr 3.</w:t>
      </w:r>
    </w:p>
    <w:p w14:paraId="0D145ACE" w14:textId="77777777" w:rsidR="000D7FA1" w:rsidRDefault="000D7FA1" w:rsidP="000D7FA1">
      <w:pPr>
        <w:pStyle w:val="NormalnyWeb"/>
        <w:numPr>
          <w:ilvl w:val="0"/>
          <w:numId w:val="12"/>
        </w:numPr>
      </w:pPr>
      <w:r>
        <w:rPr>
          <w:rStyle w:val="Pogrubienie"/>
          <w:rFonts w:eastAsiaTheme="majorEastAsia"/>
        </w:rPr>
        <w:t>Dokumenty potwierdzające spełnienie warunków udziału w postępowaniu</w:t>
      </w:r>
      <w:r>
        <w:t xml:space="preserve"> – załącznik nr 4.</w:t>
      </w:r>
    </w:p>
    <w:p w14:paraId="25A1D88C" w14:textId="1F4A7AD0" w:rsidR="00B43E3B" w:rsidRDefault="000D7FA1" w:rsidP="008504A6">
      <w:pPr>
        <w:pStyle w:val="NormalnyWeb"/>
        <w:numPr>
          <w:ilvl w:val="0"/>
          <w:numId w:val="12"/>
        </w:numPr>
      </w:pPr>
      <w:r>
        <w:rPr>
          <w:rStyle w:val="Pogrubienie"/>
          <w:rFonts w:eastAsiaTheme="majorEastAsia"/>
        </w:rPr>
        <w:t>Oświadczenie wykonawcy</w:t>
      </w:r>
      <w:r>
        <w:t xml:space="preserve"> – załącznik nr 5.</w:t>
      </w:r>
    </w:p>
    <w:p w14:paraId="00C6134C" w14:textId="1DA61C40" w:rsidR="00E62BFE" w:rsidRDefault="00E62BFE" w:rsidP="008504A6">
      <w:pPr>
        <w:pStyle w:val="NormalnyWeb"/>
        <w:numPr>
          <w:ilvl w:val="0"/>
          <w:numId w:val="12"/>
        </w:numPr>
      </w:pPr>
      <w:r>
        <w:rPr>
          <w:rStyle w:val="Pogrubienie"/>
          <w:rFonts w:eastAsiaTheme="majorEastAsia"/>
        </w:rPr>
        <w:t>Oświadczenie nr 6</w:t>
      </w:r>
    </w:p>
    <w:p w14:paraId="61229876" w14:textId="77777777" w:rsidR="000D7FA1" w:rsidRDefault="000D7FA1" w:rsidP="000D7FA1">
      <w:pPr>
        <w:pStyle w:val="NormalnyWeb"/>
        <w:numPr>
          <w:ilvl w:val="0"/>
          <w:numId w:val="12"/>
        </w:numPr>
      </w:pPr>
      <w:r>
        <w:rPr>
          <w:rStyle w:val="Pogrubienie"/>
          <w:rFonts w:eastAsiaTheme="majorEastAsia"/>
        </w:rPr>
        <w:t>Aktualny dokument rejestrowy</w:t>
      </w:r>
      <w:r>
        <w:t xml:space="preserve"> – wymagany tylko wtedy, gdy nie można go pobrać z:</w:t>
      </w:r>
    </w:p>
    <w:p w14:paraId="073FC20F" w14:textId="77777777" w:rsidR="000D7FA1" w:rsidRDefault="000D7FA1" w:rsidP="000D7FA1">
      <w:pPr>
        <w:pStyle w:val="NormalnyWeb"/>
        <w:numPr>
          <w:ilvl w:val="1"/>
          <w:numId w:val="12"/>
        </w:numPr>
      </w:pPr>
      <w:hyperlink r:id="rId35" w:tgtFrame="_new" w:history="1">
        <w:r>
          <w:rPr>
            <w:rStyle w:val="Hipercze"/>
            <w:rFonts w:eastAsiaTheme="majorEastAsia"/>
          </w:rPr>
          <w:t>KRS</w:t>
        </w:r>
      </w:hyperlink>
      <w:r>
        <w:t xml:space="preserve"> lub</w:t>
      </w:r>
    </w:p>
    <w:p w14:paraId="34046F19" w14:textId="77777777" w:rsidR="000D7FA1" w:rsidRDefault="000D7FA1" w:rsidP="000D7FA1">
      <w:pPr>
        <w:pStyle w:val="NormalnyWeb"/>
        <w:numPr>
          <w:ilvl w:val="1"/>
          <w:numId w:val="12"/>
        </w:numPr>
      </w:pPr>
      <w:hyperlink r:id="rId36" w:tgtFrame="_new" w:history="1">
        <w:r>
          <w:rPr>
            <w:rStyle w:val="Hipercze"/>
            <w:rFonts w:eastAsiaTheme="majorEastAsia"/>
          </w:rPr>
          <w:t>CEIDG</w:t>
        </w:r>
      </w:hyperlink>
      <w:r>
        <w:t>.</w:t>
      </w:r>
    </w:p>
    <w:p w14:paraId="2F1E6CB4" w14:textId="77777777" w:rsidR="000D7FA1" w:rsidRDefault="000D7FA1" w:rsidP="000D7FA1">
      <w:pPr>
        <w:pStyle w:val="NormalnyWeb"/>
        <w:numPr>
          <w:ilvl w:val="0"/>
          <w:numId w:val="12"/>
        </w:numPr>
      </w:pPr>
      <w:r>
        <w:rPr>
          <w:rStyle w:val="Pogrubienie"/>
          <w:rFonts w:eastAsiaTheme="majorEastAsia"/>
        </w:rPr>
        <w:t>Pełnomocnictwo</w:t>
      </w:r>
      <w:r>
        <w:t xml:space="preserve"> – jeśli ofertę podpisuje osoba niewskazana w dokumentach rejestrowych.</w:t>
      </w:r>
    </w:p>
    <w:p w14:paraId="3D3CFFF2" w14:textId="77777777" w:rsidR="000D7FA1" w:rsidRDefault="000D7FA1" w:rsidP="000D7FA1">
      <w:pPr>
        <w:pStyle w:val="NormalnyWeb"/>
        <w:numPr>
          <w:ilvl w:val="0"/>
          <w:numId w:val="12"/>
        </w:numPr>
      </w:pPr>
      <w:r>
        <w:t xml:space="preserve">Wszystkie dokumenty muszą być </w:t>
      </w:r>
      <w:r>
        <w:rPr>
          <w:rStyle w:val="Pogrubienie"/>
          <w:rFonts w:eastAsiaTheme="majorEastAsia"/>
        </w:rPr>
        <w:t>podpisane przez osobę uprawnioną</w:t>
      </w:r>
      <w:r>
        <w:t xml:space="preserve"> do reprezentowania Wykonawcy lub osobę posiadającą stosowne pełnomocnictwo.</w:t>
      </w:r>
    </w:p>
    <w:p w14:paraId="09F6C25B" w14:textId="3165BD56" w:rsidR="0019673D" w:rsidRDefault="004E42D2" w:rsidP="0019673D">
      <w:pPr>
        <w:pStyle w:val="NormalnyWeb"/>
        <w:ind w:left="360"/>
      </w:pPr>
      <w:r>
        <w:t>B)</w:t>
      </w:r>
    </w:p>
    <w:p w14:paraId="5DE84110" w14:textId="6E78F680" w:rsidR="004E42D2" w:rsidRDefault="004E42D2" w:rsidP="004E42D2">
      <w:pPr>
        <w:pStyle w:val="NormalnyWeb"/>
        <w:ind w:firstLine="360"/>
      </w:pPr>
      <w:r>
        <w:rPr>
          <w:rStyle w:val="Pogrubienie"/>
          <w:rFonts w:eastAsiaTheme="majorEastAsia"/>
        </w:rPr>
        <w:t>1. Uzupełnienia i wyjaśnienia:</w:t>
      </w:r>
    </w:p>
    <w:p w14:paraId="3214DCB1" w14:textId="77777777" w:rsidR="004E42D2" w:rsidRDefault="004E42D2" w:rsidP="004E42D2">
      <w:pPr>
        <w:pStyle w:val="NormalnyWeb"/>
        <w:numPr>
          <w:ilvl w:val="0"/>
          <w:numId w:val="13"/>
        </w:numPr>
      </w:pPr>
      <w:r>
        <w:t>Jeśli oferta będzie niekompletna (brak danych lub załączników), Zamawiający wezwie Wykonawcę do uzupełnienia dokumentów.</w:t>
      </w:r>
    </w:p>
    <w:p w14:paraId="6563343C" w14:textId="77777777" w:rsidR="004E42D2" w:rsidRDefault="004E42D2" w:rsidP="004E42D2">
      <w:pPr>
        <w:pStyle w:val="NormalnyWeb"/>
        <w:numPr>
          <w:ilvl w:val="0"/>
          <w:numId w:val="13"/>
        </w:numPr>
      </w:pPr>
      <w:r>
        <w:t xml:space="preserve">Brak poprawnie wypełnionego </w:t>
      </w:r>
      <w:r>
        <w:rPr>
          <w:rStyle w:val="Pogrubienie"/>
          <w:rFonts w:eastAsiaTheme="majorEastAsia"/>
        </w:rPr>
        <w:t>Formularza ofertowego</w:t>
      </w:r>
      <w:r>
        <w:t xml:space="preserve"> (załącznik nr 1) lub złożenie go w niewłaściwej formie może spowodować odrzucenie oferty – bez prawa do roszczeń wobec Zamawiającego.</w:t>
      </w:r>
    </w:p>
    <w:p w14:paraId="0F185F10" w14:textId="77777777" w:rsidR="0023582D" w:rsidRDefault="0023582D" w:rsidP="0023582D">
      <w:pPr>
        <w:pStyle w:val="NormalnyWeb"/>
        <w:numPr>
          <w:ilvl w:val="0"/>
          <w:numId w:val="4"/>
        </w:numPr>
      </w:pPr>
      <w:r>
        <w:t>Rażąco niska cena:</w:t>
      </w:r>
    </w:p>
    <w:p w14:paraId="6DC0BBD1" w14:textId="5B2E023A" w:rsidR="0023582D" w:rsidRDefault="0023582D" w:rsidP="0023582D">
      <w:pPr>
        <w:pStyle w:val="NormalnyWeb"/>
        <w:ind w:left="720"/>
      </w:pPr>
      <w:r>
        <w:lastRenderedPageBreak/>
        <w:t>Jeżeli zaoferowana cena lub koszt są o ponad 30% niższe od średniej cen wszystkich ważnych ofert lub budzą wątpliwości co do możliwości realizacji zamówienia, Zamawiający może wezwać Wykonawcę do złożenia wyjaśnień i przedstawienia dowodów kalkulacji ceny.</w:t>
      </w:r>
    </w:p>
    <w:p w14:paraId="08E4AA4F" w14:textId="225FDABA" w:rsidR="0023582D" w:rsidRDefault="0023582D" w:rsidP="0023582D">
      <w:pPr>
        <w:pStyle w:val="NormalnyWeb"/>
        <w:ind w:left="720"/>
      </w:pPr>
      <w:r>
        <w:t>Wyjaśnienia będą oceniane wspólnie z Wykonawcą. Jeśli dowody nie uzasadniają podanej ceny/kosztu – oferta może zostać odrzucona.</w:t>
      </w:r>
    </w:p>
    <w:p w14:paraId="21DAA9E0" w14:textId="77777777" w:rsidR="00676E19" w:rsidRPr="00676E19" w:rsidRDefault="00676E19" w:rsidP="00676E19">
      <w:pPr>
        <w:pStyle w:val="NormalnyWeb"/>
        <w:rPr>
          <w:b/>
          <w:bCs/>
        </w:rPr>
      </w:pPr>
      <w:r w:rsidRPr="00676E19">
        <w:rPr>
          <w:b/>
          <w:bCs/>
        </w:rPr>
        <w:t>X. Komunikacja z Wykonawcami i przekazywanie dokumentów</w:t>
      </w:r>
    </w:p>
    <w:p w14:paraId="5CB3B47D" w14:textId="77777777" w:rsidR="00676E19" w:rsidRPr="00676E19" w:rsidRDefault="00676E19" w:rsidP="00676E19">
      <w:pPr>
        <w:pStyle w:val="NormalnyWeb"/>
        <w:numPr>
          <w:ilvl w:val="0"/>
          <w:numId w:val="14"/>
        </w:numPr>
      </w:pPr>
      <w:r w:rsidRPr="00676E19">
        <w:t xml:space="preserve">Wszystkie czynności w postępowaniu (ogłoszenie zapytania, wymiana informacji, przekazywanie oświadczeń i dokumentów) odbywają się wyłącznie </w:t>
      </w:r>
      <w:r w:rsidRPr="00676E19">
        <w:rPr>
          <w:b/>
          <w:bCs/>
        </w:rPr>
        <w:t>przez Bazę Konkurencyjności</w:t>
      </w:r>
      <w:r w:rsidRPr="00676E19">
        <w:t>:</w:t>
      </w:r>
      <w:r w:rsidRPr="00676E19">
        <w:br/>
      </w:r>
      <w:hyperlink r:id="rId37" w:tgtFrame="_new" w:history="1">
        <w:r w:rsidRPr="00676E19">
          <w:rPr>
            <w:rStyle w:val="Hipercze"/>
          </w:rPr>
          <w:t>https://bazakonkurencyjnosci.funduszeeuropejskie.gov.pl/</w:t>
        </w:r>
      </w:hyperlink>
    </w:p>
    <w:p w14:paraId="75200F80" w14:textId="3ED8B1A1" w:rsidR="00676E19" w:rsidRPr="00676E19" w:rsidRDefault="00676E19" w:rsidP="00676E19">
      <w:pPr>
        <w:pStyle w:val="NormalnyWeb"/>
        <w:numPr>
          <w:ilvl w:val="0"/>
          <w:numId w:val="14"/>
        </w:numPr>
      </w:pPr>
      <w:r w:rsidRPr="00676E19">
        <w:t xml:space="preserve">Oferty i dokumenty złożone w inny sposób nie będą rozpatrywane, z wyjątkiem sytuacji, gdy korzystanie z Bazy jest niemożliwe – wtedy korespondencję można przesłać na adres e-mail: </w:t>
      </w:r>
      <w:r w:rsidR="008504A6" w:rsidRPr="008504A6">
        <w:rPr>
          <w:b/>
          <w:bCs/>
        </w:rPr>
        <w:t>klaudynawaksmudzka@gmail.com</w:t>
      </w:r>
    </w:p>
    <w:p w14:paraId="69FF9783" w14:textId="77777777" w:rsidR="00676E19" w:rsidRPr="00676E19" w:rsidRDefault="00676E19" w:rsidP="00676E19">
      <w:pPr>
        <w:pStyle w:val="NormalnyWeb"/>
        <w:numPr>
          <w:ilvl w:val="0"/>
          <w:numId w:val="14"/>
        </w:numPr>
      </w:pPr>
      <w:r w:rsidRPr="00676E19">
        <w:t>Wykonawca może wystąpić o wyjaśnienie treści zapytania. Zamawiający udziela odpowiedzi:</w:t>
      </w:r>
    </w:p>
    <w:p w14:paraId="0D6459BB" w14:textId="77777777" w:rsidR="00676E19" w:rsidRPr="00676E19" w:rsidRDefault="00676E19" w:rsidP="00676E19">
      <w:pPr>
        <w:pStyle w:val="NormalnyWeb"/>
        <w:numPr>
          <w:ilvl w:val="1"/>
          <w:numId w:val="14"/>
        </w:numPr>
      </w:pPr>
      <w:r w:rsidRPr="00676E19">
        <w:t>nie później niż 2 dni przed terminem składania ofert,</w:t>
      </w:r>
    </w:p>
    <w:p w14:paraId="5DD305F1" w14:textId="77777777" w:rsidR="00676E19" w:rsidRPr="00676E19" w:rsidRDefault="00676E19" w:rsidP="00676E19">
      <w:pPr>
        <w:pStyle w:val="NormalnyWeb"/>
        <w:numPr>
          <w:ilvl w:val="1"/>
          <w:numId w:val="14"/>
        </w:numPr>
      </w:pPr>
      <w:r w:rsidRPr="00676E19">
        <w:t>pod warunkiem, że wniosek wpłynął najpóźniej do końca dnia, w którym mija połowa terminu na składanie ofert.</w:t>
      </w:r>
      <w:r w:rsidRPr="00676E19">
        <w:br/>
        <w:t>Wnioski złożone po tym terminie lub dotyczące już udzielonych odpowiedzi mogą pozostać bez rozpatrzenia.</w:t>
      </w:r>
    </w:p>
    <w:p w14:paraId="0397D26F" w14:textId="77777777" w:rsidR="00676E19" w:rsidRPr="00676E19" w:rsidRDefault="00676E19" w:rsidP="00676E19">
      <w:pPr>
        <w:pStyle w:val="NormalnyWeb"/>
        <w:numPr>
          <w:ilvl w:val="0"/>
          <w:numId w:val="14"/>
        </w:numPr>
      </w:pPr>
      <w:r w:rsidRPr="00676E19">
        <w:t>Treść pytań i odpowiedzi, bez ujawniania źródła zapytania, publikowana jest w Bazie Konkurencyjności.</w:t>
      </w:r>
    </w:p>
    <w:p w14:paraId="7270A4AB" w14:textId="77777777" w:rsidR="00676E19" w:rsidRPr="00676E19" w:rsidRDefault="00676E19" w:rsidP="00676E19">
      <w:pPr>
        <w:pStyle w:val="NormalnyWeb"/>
        <w:numPr>
          <w:ilvl w:val="0"/>
          <w:numId w:val="14"/>
        </w:numPr>
      </w:pPr>
      <w:r w:rsidRPr="00676E19">
        <w:t>Zamawiający może zmienić treść zapytania przed upływem terminu składania ofert. Zmiany publikowane są w Bazie Konkurencyjności i stają się integralną częścią dokumentacji. W razie potrzeby termin składania ofert zostanie przedłużony.</w:t>
      </w:r>
    </w:p>
    <w:p w14:paraId="666A24BC" w14:textId="67A51B78" w:rsidR="00676E19" w:rsidRPr="00676E19" w:rsidRDefault="00676E19" w:rsidP="00676E19">
      <w:pPr>
        <w:pStyle w:val="NormalnyWeb"/>
      </w:pPr>
    </w:p>
    <w:p w14:paraId="111040CD" w14:textId="77777777" w:rsidR="00676E19" w:rsidRPr="00676E19" w:rsidRDefault="00676E19" w:rsidP="00676E19">
      <w:pPr>
        <w:pStyle w:val="NormalnyWeb"/>
        <w:rPr>
          <w:b/>
          <w:bCs/>
        </w:rPr>
      </w:pPr>
      <w:r w:rsidRPr="00676E19">
        <w:rPr>
          <w:b/>
          <w:bCs/>
        </w:rPr>
        <w:t>XI. Termin związania ofertą</w:t>
      </w:r>
    </w:p>
    <w:p w14:paraId="3792BFA8" w14:textId="77777777" w:rsidR="00676E19" w:rsidRPr="00676E19" w:rsidRDefault="00676E19" w:rsidP="00676E19">
      <w:pPr>
        <w:pStyle w:val="NormalnyWeb"/>
        <w:numPr>
          <w:ilvl w:val="0"/>
          <w:numId w:val="15"/>
        </w:numPr>
      </w:pPr>
      <w:r w:rsidRPr="00676E19">
        <w:t xml:space="preserve">Wykonawca jest związany ofertą przez </w:t>
      </w:r>
      <w:r w:rsidRPr="00676E19">
        <w:rPr>
          <w:b/>
          <w:bCs/>
        </w:rPr>
        <w:t>30 dni</w:t>
      </w:r>
      <w:r w:rsidRPr="00676E19">
        <w:t>, licząc od dnia upływu terminu składania ofert.</w:t>
      </w:r>
    </w:p>
    <w:p w14:paraId="13CF58F1" w14:textId="441BC600" w:rsidR="00676E19" w:rsidRPr="00676E19" w:rsidRDefault="00676E19" w:rsidP="00676E19">
      <w:pPr>
        <w:pStyle w:val="NormalnyWeb"/>
      </w:pPr>
    </w:p>
    <w:p w14:paraId="1493BEEA" w14:textId="77777777" w:rsidR="00676E19" w:rsidRPr="00676E19" w:rsidRDefault="00676E19" w:rsidP="00676E19">
      <w:pPr>
        <w:pStyle w:val="NormalnyWeb"/>
        <w:rPr>
          <w:b/>
          <w:bCs/>
        </w:rPr>
      </w:pPr>
      <w:r w:rsidRPr="00676E19">
        <w:rPr>
          <w:b/>
          <w:bCs/>
        </w:rPr>
        <w:t>XII. Przygotowanie i złożenie oferty</w:t>
      </w:r>
    </w:p>
    <w:p w14:paraId="030FD4AE" w14:textId="77777777" w:rsidR="00676E19" w:rsidRPr="00676E19" w:rsidRDefault="00676E19" w:rsidP="00676E19">
      <w:pPr>
        <w:pStyle w:val="NormalnyWeb"/>
        <w:numPr>
          <w:ilvl w:val="0"/>
          <w:numId w:val="16"/>
        </w:numPr>
      </w:pPr>
      <w:r w:rsidRPr="00676E19">
        <w:t>Oferta musi być przygotowana w formie elektronicznej (skan podpisanych dokumentów) i złożona wyłącznie przez Bazę Konkurencyjności.</w:t>
      </w:r>
    </w:p>
    <w:p w14:paraId="115EB722" w14:textId="77777777" w:rsidR="00676E19" w:rsidRPr="00676E19" w:rsidRDefault="00676E19" w:rsidP="00676E19">
      <w:pPr>
        <w:pStyle w:val="NormalnyWeb"/>
        <w:numPr>
          <w:ilvl w:val="0"/>
          <w:numId w:val="16"/>
        </w:numPr>
      </w:pPr>
      <w:r w:rsidRPr="00676E19">
        <w:t>Każdy Wykonawca może złożyć tylko jedną ofertę.</w:t>
      </w:r>
    </w:p>
    <w:p w14:paraId="79A4555D" w14:textId="77777777" w:rsidR="00676E19" w:rsidRPr="00676E19" w:rsidRDefault="00676E19" w:rsidP="00676E19">
      <w:pPr>
        <w:pStyle w:val="NormalnyWeb"/>
        <w:numPr>
          <w:ilvl w:val="0"/>
          <w:numId w:val="16"/>
        </w:numPr>
      </w:pPr>
      <w:r w:rsidRPr="00676E19">
        <w:t>Oferta powinna być kompletna, zgodna z wymogami zapytania oraz wzorami załączników.</w:t>
      </w:r>
    </w:p>
    <w:p w14:paraId="306BC29A" w14:textId="19642DFB" w:rsidR="00676E19" w:rsidRPr="00676E19" w:rsidRDefault="00676E19" w:rsidP="00676E19">
      <w:pPr>
        <w:pStyle w:val="NormalnyWeb"/>
        <w:numPr>
          <w:ilvl w:val="0"/>
          <w:numId w:val="16"/>
        </w:numPr>
      </w:pPr>
      <w:r w:rsidRPr="00676E19">
        <w:t>Dokumenty muszą być przygotowane starannie i czytelnie oraz podpisane przez osoby uprawnione do reprezentacji (zgodnie z rejestrem/CEIDG</w:t>
      </w:r>
      <w:r w:rsidR="00F278D6">
        <w:t>/KRS</w:t>
      </w:r>
      <w:r w:rsidRPr="00676E19">
        <w:t>) lub pełnomocnika. Jeżeli wymagane są podpisy kilku osób – wszystkie muszą podpisać komplet dokumentów.</w:t>
      </w:r>
    </w:p>
    <w:p w14:paraId="3115647D" w14:textId="77777777" w:rsidR="00676E19" w:rsidRPr="00676E19" w:rsidRDefault="00676E19" w:rsidP="00676E19">
      <w:pPr>
        <w:pStyle w:val="NormalnyWeb"/>
        <w:numPr>
          <w:ilvl w:val="0"/>
          <w:numId w:val="16"/>
        </w:numPr>
      </w:pPr>
      <w:r w:rsidRPr="00676E19">
        <w:lastRenderedPageBreak/>
        <w:t>Jeżeli ofertę podpisuje pełnomocnik – pełnomocnictwo należy dołączyć do oferty.</w:t>
      </w:r>
    </w:p>
    <w:p w14:paraId="1CBCE162" w14:textId="77777777" w:rsidR="00676E19" w:rsidRPr="00676E19" w:rsidRDefault="00676E19" w:rsidP="00676E19">
      <w:pPr>
        <w:pStyle w:val="NormalnyWeb"/>
        <w:numPr>
          <w:ilvl w:val="0"/>
          <w:numId w:val="16"/>
        </w:numPr>
      </w:pPr>
      <w:r w:rsidRPr="00676E19">
        <w:t>Do czasu upływu terminu składania ofert Wykonawca może zmienić lub wycofać swoją ofertę.</w:t>
      </w:r>
    </w:p>
    <w:p w14:paraId="151F3B81" w14:textId="7887CE0E" w:rsidR="00676E19" w:rsidRPr="00676E19" w:rsidRDefault="00676E19" w:rsidP="00676E19">
      <w:pPr>
        <w:pStyle w:val="NormalnyWeb"/>
      </w:pPr>
    </w:p>
    <w:p w14:paraId="6A3A819A" w14:textId="77777777" w:rsidR="00676E19" w:rsidRPr="00676E19" w:rsidRDefault="00676E19" w:rsidP="00676E19">
      <w:pPr>
        <w:pStyle w:val="NormalnyWeb"/>
        <w:rPr>
          <w:b/>
          <w:bCs/>
        </w:rPr>
      </w:pPr>
      <w:r w:rsidRPr="00676E19">
        <w:rPr>
          <w:b/>
          <w:bCs/>
        </w:rPr>
        <w:t>XIII. Termin i miejsce składania oraz oceny ofert</w:t>
      </w:r>
    </w:p>
    <w:p w14:paraId="618AE48F" w14:textId="66A8BE6A" w:rsidR="00676E19" w:rsidRPr="00676E19" w:rsidRDefault="00676E19" w:rsidP="00676E19">
      <w:pPr>
        <w:pStyle w:val="NormalnyWeb"/>
        <w:numPr>
          <w:ilvl w:val="0"/>
          <w:numId w:val="17"/>
        </w:numPr>
      </w:pPr>
      <w:r w:rsidRPr="00676E19">
        <w:rPr>
          <w:b/>
          <w:bCs/>
        </w:rPr>
        <w:t>Składanie ofert:</w:t>
      </w:r>
      <w:r w:rsidRPr="00676E19">
        <w:t xml:space="preserve"> wyłącznie w formie elektronicznej (skan podpisanych dokumentów) przez Bazę Konkurencyjności,</w:t>
      </w:r>
      <w:r w:rsidRPr="00676E19">
        <w:br/>
        <w:t xml:space="preserve">do dnia </w:t>
      </w:r>
      <w:r w:rsidR="006C170F">
        <w:rPr>
          <w:b/>
          <w:bCs/>
        </w:rPr>
        <w:t>1</w:t>
      </w:r>
      <w:r w:rsidR="00646A65">
        <w:rPr>
          <w:b/>
          <w:bCs/>
        </w:rPr>
        <w:t>3</w:t>
      </w:r>
      <w:r w:rsidR="006C170F">
        <w:rPr>
          <w:b/>
          <w:bCs/>
        </w:rPr>
        <w:t>.02.2026</w:t>
      </w:r>
      <w:r w:rsidRPr="00676E19">
        <w:rPr>
          <w:b/>
          <w:bCs/>
        </w:rPr>
        <w:t xml:space="preserve"> r., godz. </w:t>
      </w:r>
      <w:r w:rsidR="00DA2573">
        <w:rPr>
          <w:b/>
          <w:bCs/>
        </w:rPr>
        <w:t>0</w:t>
      </w:r>
      <w:r w:rsidR="00EA1F0E">
        <w:rPr>
          <w:b/>
          <w:bCs/>
        </w:rPr>
        <w:t>8</w:t>
      </w:r>
      <w:r w:rsidRPr="00676E19">
        <w:rPr>
          <w:b/>
          <w:bCs/>
        </w:rPr>
        <w:t>:00</w:t>
      </w:r>
      <w:r w:rsidRPr="00676E19">
        <w:t>.</w:t>
      </w:r>
    </w:p>
    <w:p w14:paraId="286F2634" w14:textId="77777777" w:rsidR="00676E19" w:rsidRDefault="00676E19" w:rsidP="00676E19">
      <w:pPr>
        <w:pStyle w:val="NormalnyWeb"/>
        <w:numPr>
          <w:ilvl w:val="0"/>
          <w:numId w:val="17"/>
        </w:numPr>
      </w:pPr>
      <w:r w:rsidRPr="00676E19">
        <w:rPr>
          <w:b/>
          <w:bCs/>
        </w:rPr>
        <w:t>Ocena ofert:</w:t>
      </w:r>
      <w:r w:rsidRPr="00676E19">
        <w:t xml:space="preserve"> w siedzibie Zamawiającego, po upływie terminu składania ofert.</w:t>
      </w:r>
    </w:p>
    <w:p w14:paraId="004291B6" w14:textId="77777777" w:rsidR="009A6826" w:rsidRDefault="009A6826" w:rsidP="009A6826">
      <w:pPr>
        <w:pStyle w:val="NormalnyWeb"/>
        <w:rPr>
          <w:b/>
          <w:bCs/>
        </w:rPr>
      </w:pPr>
    </w:p>
    <w:p w14:paraId="15E10C29" w14:textId="77777777" w:rsidR="009A6826" w:rsidRPr="009A6826" w:rsidRDefault="009A6826" w:rsidP="009A6826">
      <w:pPr>
        <w:pStyle w:val="NormalnyWeb"/>
        <w:rPr>
          <w:b/>
          <w:bCs/>
        </w:rPr>
      </w:pPr>
      <w:r w:rsidRPr="009A6826">
        <w:rPr>
          <w:b/>
          <w:bCs/>
        </w:rPr>
        <w:t>XIV. Sposób obliczenia ceny</w:t>
      </w:r>
    </w:p>
    <w:p w14:paraId="759C351E" w14:textId="77777777" w:rsidR="009A6826" w:rsidRPr="009A6826" w:rsidRDefault="009A6826" w:rsidP="009A6826">
      <w:pPr>
        <w:pStyle w:val="NormalnyWeb"/>
        <w:numPr>
          <w:ilvl w:val="0"/>
          <w:numId w:val="18"/>
        </w:numPr>
      </w:pPr>
      <w:r w:rsidRPr="009A6826">
        <w:t>Cenę oferty należy podać w PLN lub w walucie obcej (dokładność: dwa miejsca po przecinku).</w:t>
      </w:r>
    </w:p>
    <w:p w14:paraId="04AEB0E5" w14:textId="77777777" w:rsidR="009A6826" w:rsidRPr="009A6826" w:rsidRDefault="009A6826" w:rsidP="009A6826">
      <w:pPr>
        <w:pStyle w:val="NormalnyWeb"/>
        <w:numPr>
          <w:ilvl w:val="0"/>
          <w:numId w:val="18"/>
        </w:numPr>
      </w:pPr>
      <w:r w:rsidRPr="009A6826">
        <w:t>Ceny w walucie obcej będą przeliczane według średniego kursu NBP z dnia publikacji zapytania ofertowego.</w:t>
      </w:r>
    </w:p>
    <w:p w14:paraId="3CC4F15F" w14:textId="77777777" w:rsidR="009A6826" w:rsidRPr="009A6826" w:rsidRDefault="009A6826" w:rsidP="009A6826">
      <w:pPr>
        <w:pStyle w:val="NormalnyWeb"/>
        <w:numPr>
          <w:ilvl w:val="0"/>
          <w:numId w:val="18"/>
        </w:numPr>
      </w:pPr>
      <w:r w:rsidRPr="009A6826">
        <w:t>Ceną oferty jest cena netto wpisana w Formularzu ofertowym (Załącznik nr 1).</w:t>
      </w:r>
    </w:p>
    <w:p w14:paraId="6A6C9B7B" w14:textId="77777777" w:rsidR="009A6826" w:rsidRPr="009A6826" w:rsidRDefault="009A6826" w:rsidP="009A6826">
      <w:pPr>
        <w:pStyle w:val="NormalnyWeb"/>
        <w:numPr>
          <w:ilvl w:val="0"/>
          <w:numId w:val="18"/>
        </w:numPr>
      </w:pPr>
      <w:r w:rsidRPr="009A6826">
        <w:t>Cena musi obejmować wszystkie koszty realizacji zamówienia (bez dodatkowych roszczeń).</w:t>
      </w:r>
    </w:p>
    <w:p w14:paraId="6395B2F2" w14:textId="77777777" w:rsidR="009A6826" w:rsidRPr="009A6826" w:rsidRDefault="009A6826" w:rsidP="009A6826">
      <w:pPr>
        <w:pStyle w:val="NormalnyWeb"/>
        <w:numPr>
          <w:ilvl w:val="0"/>
          <w:numId w:val="18"/>
        </w:numPr>
      </w:pPr>
      <w:r w:rsidRPr="009A6826">
        <w:t>Zamawiający poprawi oczywiste omyłki pisarskie i rachunkowe, informując o tym Wykonawcę.</w:t>
      </w:r>
    </w:p>
    <w:p w14:paraId="00FED206" w14:textId="77777777" w:rsidR="009A6826" w:rsidRPr="009A6826" w:rsidRDefault="009A6826" w:rsidP="009A6826">
      <w:pPr>
        <w:pStyle w:val="NormalnyWeb"/>
        <w:numPr>
          <w:ilvl w:val="0"/>
          <w:numId w:val="18"/>
        </w:numPr>
      </w:pPr>
      <w:r w:rsidRPr="009A6826">
        <w:t>Omyłka rachunkowa to każdy błędny wynik obliczeń przy prawidłowych składnikach działania.</w:t>
      </w:r>
    </w:p>
    <w:p w14:paraId="4ACBD711" w14:textId="3C0DA409" w:rsidR="009A6826" w:rsidRPr="009A6826" w:rsidRDefault="009A6826" w:rsidP="009A6826">
      <w:pPr>
        <w:pStyle w:val="NormalnyWeb"/>
      </w:pPr>
    </w:p>
    <w:p w14:paraId="09068B6F" w14:textId="77777777" w:rsidR="009A6826" w:rsidRPr="009A6826" w:rsidRDefault="009A6826" w:rsidP="009A6826">
      <w:pPr>
        <w:pStyle w:val="NormalnyWeb"/>
        <w:rPr>
          <w:b/>
          <w:bCs/>
        </w:rPr>
      </w:pPr>
      <w:r w:rsidRPr="009A6826">
        <w:rPr>
          <w:b/>
          <w:bCs/>
        </w:rPr>
        <w:t>XV. Kryteria oceny ofert</w:t>
      </w:r>
    </w:p>
    <w:p w14:paraId="5B1FE19D" w14:textId="77777777" w:rsidR="009A6826" w:rsidRPr="009A6826" w:rsidRDefault="009A6826" w:rsidP="009A6826">
      <w:pPr>
        <w:pStyle w:val="NormalnyWeb"/>
        <w:numPr>
          <w:ilvl w:val="0"/>
          <w:numId w:val="19"/>
        </w:numPr>
      </w:pPr>
      <w:r w:rsidRPr="009A6826">
        <w:t>Do oceny punktowej trafiają tylko oferty nieodrzucone.</w:t>
      </w:r>
    </w:p>
    <w:p w14:paraId="711F1807" w14:textId="77777777" w:rsidR="009A6826" w:rsidRPr="009A6826" w:rsidRDefault="009A6826" w:rsidP="009A6826">
      <w:pPr>
        <w:pStyle w:val="NormalnyWeb"/>
        <w:numPr>
          <w:ilvl w:val="0"/>
          <w:numId w:val="19"/>
        </w:numPr>
      </w:pPr>
      <w:r w:rsidRPr="009A6826">
        <w:t xml:space="preserve">Kryterium: </w:t>
      </w:r>
      <w:r w:rsidRPr="009A6826">
        <w:rPr>
          <w:b/>
          <w:bCs/>
        </w:rPr>
        <w:t>Cena – 100% (100 pkt)</w:t>
      </w:r>
      <w:r w:rsidRPr="009A6826">
        <w:t>.</w:t>
      </w:r>
    </w:p>
    <w:p w14:paraId="50E9B622" w14:textId="77777777" w:rsidR="009A6826" w:rsidRPr="009A6826" w:rsidRDefault="009A6826" w:rsidP="009A6826">
      <w:pPr>
        <w:pStyle w:val="NormalnyWeb"/>
        <w:numPr>
          <w:ilvl w:val="0"/>
          <w:numId w:val="19"/>
        </w:numPr>
      </w:pPr>
      <w:r w:rsidRPr="009A6826">
        <w:t>Wzór:</w:t>
      </w:r>
    </w:p>
    <w:p w14:paraId="037FE7B6" w14:textId="77777777" w:rsidR="00EA1F0E" w:rsidRDefault="00EA1F0E" w:rsidP="009A6826">
      <w:pPr>
        <w:pStyle w:val="NormalnyWeb"/>
      </w:pPr>
      <w:r w:rsidRPr="00EA1F0E">
        <w:t>Oferty będą oceniane wyłącznie na podstawie kryterium ceny o wadze 100 pkt. Punkty w kryterium ceny zostaną obliczone według wzoru:</w:t>
      </w:r>
    </w:p>
    <w:p w14:paraId="21B951BA" w14:textId="77777777" w:rsidR="00EA1F0E" w:rsidRDefault="00EA1F0E" w:rsidP="009A6826">
      <w:pPr>
        <w:pStyle w:val="NormalnyWeb"/>
      </w:pPr>
      <w:r w:rsidRPr="00EA1F0E">
        <w:t xml:space="preserve">C = Cn/Cb x 100 pkt, </w:t>
      </w:r>
    </w:p>
    <w:p w14:paraId="3C60F633" w14:textId="77777777" w:rsidR="00EA1F0E" w:rsidRDefault="00EA1F0E" w:rsidP="009A6826">
      <w:pPr>
        <w:pStyle w:val="NormalnyWeb"/>
      </w:pPr>
      <w:r w:rsidRPr="00EA1F0E">
        <w:t xml:space="preserve">gdzie C oznacza liczbę punktów przyznanych w kryterium ceny, </w:t>
      </w:r>
    </w:p>
    <w:p w14:paraId="03701A4A" w14:textId="77777777" w:rsidR="00EA1F0E" w:rsidRDefault="00EA1F0E" w:rsidP="009A6826">
      <w:pPr>
        <w:pStyle w:val="NormalnyWeb"/>
      </w:pPr>
      <w:r w:rsidRPr="00EA1F0E">
        <w:t xml:space="preserve">Cn - najniższą cenę spośród wszystkich ofert, a </w:t>
      </w:r>
    </w:p>
    <w:p w14:paraId="797F6128" w14:textId="6ED1D89E" w:rsidR="009A6826" w:rsidRDefault="00EA1F0E" w:rsidP="00EA1F0E">
      <w:pPr>
        <w:pStyle w:val="NormalnyWeb"/>
      </w:pPr>
      <w:r w:rsidRPr="00EA1F0E">
        <w:t>Cb – cenę oferty badanej</w:t>
      </w:r>
    </w:p>
    <w:p w14:paraId="230722F7" w14:textId="77777777" w:rsidR="00EA1F0E" w:rsidRPr="009A6826" w:rsidRDefault="00EA1F0E" w:rsidP="009A6826">
      <w:pPr>
        <w:pStyle w:val="NormalnyWeb"/>
      </w:pPr>
    </w:p>
    <w:p w14:paraId="26BF33CB" w14:textId="725AC874" w:rsidR="009A6826" w:rsidRPr="009A6826" w:rsidRDefault="009A6826" w:rsidP="009A6826">
      <w:pPr>
        <w:pStyle w:val="NormalnyWeb"/>
      </w:pPr>
    </w:p>
    <w:p w14:paraId="1032BAC1" w14:textId="77777777" w:rsidR="009A6826" w:rsidRPr="009A6826" w:rsidRDefault="009A6826" w:rsidP="009A6826">
      <w:pPr>
        <w:pStyle w:val="NormalnyWeb"/>
        <w:rPr>
          <w:b/>
          <w:bCs/>
        </w:rPr>
      </w:pPr>
      <w:r w:rsidRPr="009A6826">
        <w:rPr>
          <w:b/>
          <w:bCs/>
        </w:rPr>
        <w:t>XVI. Czynności po wyborze oferty</w:t>
      </w:r>
    </w:p>
    <w:p w14:paraId="053346F3" w14:textId="77777777" w:rsidR="009A6826" w:rsidRPr="009A6826" w:rsidRDefault="009A6826" w:rsidP="009A6826">
      <w:pPr>
        <w:pStyle w:val="NormalnyWeb"/>
        <w:numPr>
          <w:ilvl w:val="0"/>
          <w:numId w:val="20"/>
        </w:numPr>
      </w:pPr>
      <w:r w:rsidRPr="009A6826">
        <w:t>Informacja o wyborze zostanie opublikowana w Bazie Konkurencyjności.</w:t>
      </w:r>
    </w:p>
    <w:p w14:paraId="1B357AAC" w14:textId="77777777" w:rsidR="009A6826" w:rsidRPr="009A6826" w:rsidRDefault="009A6826" w:rsidP="009A6826">
      <w:pPr>
        <w:pStyle w:val="NormalnyWeb"/>
        <w:numPr>
          <w:ilvl w:val="0"/>
          <w:numId w:val="20"/>
        </w:numPr>
      </w:pPr>
      <w:r w:rsidRPr="009A6826">
        <w:t>Do podpisania umowy Wykonawca musi posiadać dokumenty potwierdzające umocowanie (jeśli nie były w ofercie).</w:t>
      </w:r>
    </w:p>
    <w:p w14:paraId="6DAFDA45" w14:textId="77777777" w:rsidR="009A6826" w:rsidRPr="009A6826" w:rsidRDefault="009A6826" w:rsidP="009A6826">
      <w:pPr>
        <w:pStyle w:val="NormalnyWeb"/>
        <w:numPr>
          <w:ilvl w:val="0"/>
          <w:numId w:val="20"/>
        </w:numPr>
      </w:pPr>
      <w:r w:rsidRPr="009A6826">
        <w:t>Dwukrotne nieusprawiedliwione niestawienie się na podpisanie umowy oznacza rezygnację.</w:t>
      </w:r>
    </w:p>
    <w:p w14:paraId="0E557557" w14:textId="77777777" w:rsidR="009A6826" w:rsidRPr="009A6826" w:rsidRDefault="009A6826" w:rsidP="009A6826">
      <w:pPr>
        <w:pStyle w:val="NormalnyWeb"/>
        <w:numPr>
          <w:ilvl w:val="0"/>
          <w:numId w:val="20"/>
        </w:numPr>
      </w:pPr>
      <w:r w:rsidRPr="009A6826">
        <w:t>W przypadku uchylenia się od podpisania umowy przez wybranego Wykonawcę, Zamawiający może wybrać kolejną najkorzystniejszą ofertę.</w:t>
      </w:r>
    </w:p>
    <w:p w14:paraId="7F835036" w14:textId="1FC90C85" w:rsidR="009A6826" w:rsidRPr="009A6826" w:rsidRDefault="009A6826" w:rsidP="009A6826">
      <w:pPr>
        <w:pStyle w:val="NormalnyWeb"/>
      </w:pPr>
    </w:p>
    <w:p w14:paraId="6BA91E00" w14:textId="77777777" w:rsidR="009A6826" w:rsidRPr="009A6826" w:rsidRDefault="009A6826" w:rsidP="009A6826">
      <w:pPr>
        <w:pStyle w:val="NormalnyWeb"/>
        <w:rPr>
          <w:b/>
          <w:bCs/>
        </w:rPr>
      </w:pPr>
      <w:r w:rsidRPr="009A6826">
        <w:rPr>
          <w:b/>
          <w:bCs/>
        </w:rPr>
        <w:t>XVII. Warunki zmian umowy</w:t>
      </w:r>
    </w:p>
    <w:p w14:paraId="51F0E5E7" w14:textId="77777777" w:rsidR="009A6826" w:rsidRPr="009A6826" w:rsidRDefault="009A6826" w:rsidP="009A6826">
      <w:pPr>
        <w:pStyle w:val="NormalnyWeb"/>
      </w:pPr>
      <w:r w:rsidRPr="009A6826">
        <w:t>Możliwe są m.in.:</w:t>
      </w:r>
    </w:p>
    <w:p w14:paraId="4680CB34" w14:textId="77777777" w:rsidR="00123B0E" w:rsidRPr="00123B0E" w:rsidRDefault="00123B0E" w:rsidP="00123B0E">
      <w:pPr>
        <w:widowControl/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3B0E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przewiduje możliwość zmiany zawartej umowy w stosunku do treści wybranej oferty, z tym że zmiana postanowień zawartej umowy w stosunku do treści oferty, na podstawie której dokonano wyboru Wykonawcy, w szczególności w następującym zakresie i w następujących przypadkach:</w:t>
      </w:r>
    </w:p>
    <w:p w14:paraId="560066CD" w14:textId="77777777" w:rsidR="00123B0E" w:rsidRPr="00123B0E" w:rsidRDefault="00123B0E" w:rsidP="00123B0E">
      <w:pPr>
        <w:widowControl/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3B0E">
        <w:rPr>
          <w:rFonts w:ascii="Times New Roman" w:eastAsia="Times New Roman" w:hAnsi="Times New Roman" w:cs="Times New Roman"/>
          <w:sz w:val="24"/>
          <w:szCs w:val="24"/>
          <w:lang w:eastAsia="pl-PL"/>
        </w:rPr>
        <w:t>a) Zmiany terminu realizacji umowy, w tym harmonogramu realizacji umowy wynikające z postanowień umowy o dofinansowanie Zamawiającego z Operatorem, w tym, jeżeli umowa ta została zawarta lub zmieniona aneksem po udzieleniu zamówienia;</w:t>
      </w:r>
    </w:p>
    <w:p w14:paraId="6874A94D" w14:textId="77777777" w:rsidR="00123B0E" w:rsidRPr="00123B0E" w:rsidRDefault="00123B0E" w:rsidP="00123B0E">
      <w:pPr>
        <w:widowControl/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3B0E">
        <w:rPr>
          <w:rFonts w:ascii="Times New Roman" w:eastAsia="Times New Roman" w:hAnsi="Times New Roman" w:cs="Times New Roman"/>
          <w:sz w:val="24"/>
          <w:szCs w:val="24"/>
          <w:lang w:eastAsia="pl-PL"/>
        </w:rPr>
        <w:t>b) Zamawiający przewiduje możliwość zmiany umowy w zakresie wydłużenia terminu wykonania umowy w przypadku zdarzeń losowych lub z przyczyn niezależnych od Zamawiającego i Wykonawcy;</w:t>
      </w:r>
    </w:p>
    <w:p w14:paraId="5E8FDF37" w14:textId="77777777" w:rsidR="00123B0E" w:rsidRPr="00123B0E" w:rsidRDefault="00123B0E" w:rsidP="00123B0E">
      <w:pPr>
        <w:widowControl/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3B0E">
        <w:rPr>
          <w:rFonts w:ascii="Times New Roman" w:eastAsia="Times New Roman" w:hAnsi="Times New Roman" w:cs="Times New Roman"/>
          <w:sz w:val="24"/>
          <w:szCs w:val="24"/>
          <w:lang w:eastAsia="pl-PL"/>
        </w:rPr>
        <w:t>c) Zamawiający dopuszcza możliwość wydłużenia okresu realizacji zamówienia w przypadku wystąpienia okoliczności niemożliwych do przewidzenia na etapie ofertowania przez Zamawiającego oraz Oferenta;</w:t>
      </w:r>
    </w:p>
    <w:p w14:paraId="50731E91" w14:textId="77777777" w:rsidR="00123B0E" w:rsidRPr="00123B0E" w:rsidRDefault="00123B0E" w:rsidP="00123B0E">
      <w:pPr>
        <w:widowControl/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3B0E">
        <w:rPr>
          <w:rFonts w:ascii="Times New Roman" w:eastAsia="Times New Roman" w:hAnsi="Times New Roman" w:cs="Times New Roman"/>
          <w:sz w:val="24"/>
          <w:szCs w:val="24"/>
          <w:lang w:eastAsia="pl-PL"/>
        </w:rPr>
        <w:t>d) W każdym przypadku, gdy zmiana jest korzystna dla Zamawiającego (np. powoduje skrócenie terminu realizacji przedmiotu umowy, zmniejszenie wartości zamówienia);</w:t>
      </w:r>
    </w:p>
    <w:p w14:paraId="6B68757E" w14:textId="77777777" w:rsidR="00123B0E" w:rsidRPr="00123B0E" w:rsidRDefault="00123B0E" w:rsidP="00123B0E">
      <w:pPr>
        <w:widowControl/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3B0E">
        <w:rPr>
          <w:rFonts w:ascii="Times New Roman" w:eastAsia="Times New Roman" w:hAnsi="Times New Roman" w:cs="Times New Roman"/>
          <w:sz w:val="24"/>
          <w:szCs w:val="24"/>
          <w:lang w:eastAsia="pl-PL"/>
        </w:rPr>
        <w:t>e) Zmian nazwy, siedziby firmy, zmiany teleadresowe, ilości i numerów kont bankowych Wykonawcy lub Zamawiającego (zmiany podmiotowe);</w:t>
      </w:r>
    </w:p>
    <w:p w14:paraId="2170544B" w14:textId="77777777" w:rsidR="00123B0E" w:rsidRPr="00123B0E" w:rsidRDefault="00123B0E" w:rsidP="00123B0E">
      <w:pPr>
        <w:widowControl/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3B0E">
        <w:rPr>
          <w:rFonts w:ascii="Times New Roman" w:eastAsia="Times New Roman" w:hAnsi="Times New Roman" w:cs="Times New Roman"/>
          <w:sz w:val="24"/>
          <w:szCs w:val="24"/>
          <w:lang w:eastAsia="pl-PL"/>
        </w:rPr>
        <w:t>f) Zmiany osób reprezentujących w trakcie realizacji umowy interesy Stron;</w:t>
      </w:r>
    </w:p>
    <w:p w14:paraId="6D5E7BEA" w14:textId="77777777" w:rsidR="00123B0E" w:rsidRPr="00123B0E" w:rsidRDefault="00123B0E" w:rsidP="00123B0E">
      <w:pPr>
        <w:widowControl/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3B0E">
        <w:rPr>
          <w:rFonts w:ascii="Times New Roman" w:eastAsia="Times New Roman" w:hAnsi="Times New Roman" w:cs="Times New Roman"/>
          <w:sz w:val="24"/>
          <w:szCs w:val="24"/>
          <w:lang w:eastAsia="pl-PL"/>
        </w:rPr>
        <w:t>g) Zmian przepisów obowiązującego prawa dotyczącego umowy;</w:t>
      </w:r>
    </w:p>
    <w:p w14:paraId="5CC4A276" w14:textId="77777777" w:rsidR="00123B0E" w:rsidRPr="00123B0E" w:rsidRDefault="00123B0E" w:rsidP="00123B0E">
      <w:pPr>
        <w:widowControl/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3B0E">
        <w:rPr>
          <w:rFonts w:ascii="Times New Roman" w:eastAsia="Times New Roman" w:hAnsi="Times New Roman" w:cs="Times New Roman"/>
          <w:sz w:val="24"/>
          <w:szCs w:val="24"/>
          <w:lang w:eastAsia="pl-PL"/>
        </w:rPr>
        <w:t>h) Z powodu uzasadnionych zmian w zakresie sposobu wykonania przedmiotu zamówienia proponowanych przez Zamawiającego lub Wykonawcę, jeżeli zmiany te są korzystne dla Zamawiającego i nie ograniczają przedmiotu zamówienia zawartego w zapytaniu ofertowym;</w:t>
      </w:r>
    </w:p>
    <w:p w14:paraId="7E997CC7" w14:textId="77777777" w:rsidR="00123B0E" w:rsidRPr="00123B0E" w:rsidRDefault="00123B0E" w:rsidP="00123B0E">
      <w:pPr>
        <w:widowControl/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3B0E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i) Zmiany sposobu realizacji dostawy oraz pozostałych zobowiązań Wykonawcy, w szczególności w następstwie siły wyższej, tj. zdarzenia zewnętrznego, niemożliwego do przewidzenia i niemożliwego do zapobieżenia (niemożność zapobieżenia nie tyle samemu zjawisku, co jego następstwom, na które Strona nie ma wpływu i której nie można przypisać drugiej Stronie), w tym m.in. katastrofa naturalna, katastrofalne działanie, ustanowienie stanu klęski żywiołowej, epidemia, ograniczenia z powodu kwarantanny, strajk, zamieszki uliczne, pożar, eksplozja, wojna lub rewolucja, atak terrorystyczny, nieprzewidziane warunki pogodowe oraz inne okoliczności zewnętrzne lub wewnętrzne mogące mieć wpływ na realizację postanowień umowy; jeżeli siła wyższa uniemożliwia lub przewiduje się, że uniemożliwi którejkolwiek ze Stron wykonanie dostawy bądź pozostałych zobowiązań wynikających z umowy, to Strona ta powiadomi drugą stronę o zaistniałym wydarzeniu lub okolicznościach i wyszczególni zobowiązania, których wykonanie będzie uniemożliwione w ich wyniku; powiadomienie to zostanie przekazane niezwłocznie od momentu powzięcia wiedzy o wydarzeniach bądź okolicznościach;</w:t>
      </w:r>
    </w:p>
    <w:p w14:paraId="6154DE6B" w14:textId="77777777" w:rsidR="00123B0E" w:rsidRPr="00123B0E" w:rsidRDefault="00123B0E" w:rsidP="00123B0E">
      <w:pPr>
        <w:widowControl/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3B0E">
        <w:rPr>
          <w:rFonts w:ascii="Times New Roman" w:eastAsia="Times New Roman" w:hAnsi="Times New Roman" w:cs="Times New Roman"/>
          <w:sz w:val="24"/>
          <w:szCs w:val="24"/>
          <w:lang w:eastAsia="pl-PL"/>
        </w:rPr>
        <w:t>j) Zmiany terminu i zakresu realizacji dostawy w przypadku wystąpienia działań osób trzecich uniemożliwiających wykonanie dostawy, za które to działania nie ponosi winy którakolwiek ze Stron umowy;</w:t>
      </w:r>
    </w:p>
    <w:p w14:paraId="0FE5A017" w14:textId="77777777" w:rsidR="00123B0E" w:rsidRPr="00123B0E" w:rsidRDefault="00123B0E" w:rsidP="00123B0E">
      <w:pPr>
        <w:widowControl/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3B0E">
        <w:rPr>
          <w:rFonts w:ascii="Times New Roman" w:eastAsia="Times New Roman" w:hAnsi="Times New Roman" w:cs="Times New Roman"/>
          <w:sz w:val="24"/>
          <w:szCs w:val="24"/>
          <w:lang w:eastAsia="pl-PL"/>
        </w:rPr>
        <w:t>k) Powstania rozbieżności lub niejasności w rozumieniu pojęć użytych w umowie, których nie można usunąć w inny sposób, a zmiana będzie umożliwiać usunięcie rozbieżności i doprecyzowanie umowy w celu jednoznacznej interpretacji jej zapisów przez Strony;</w:t>
      </w:r>
    </w:p>
    <w:p w14:paraId="773B5770" w14:textId="77777777" w:rsidR="00123B0E" w:rsidRPr="00123B0E" w:rsidRDefault="00123B0E" w:rsidP="00123B0E">
      <w:pPr>
        <w:widowControl/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3B0E">
        <w:rPr>
          <w:rFonts w:ascii="Times New Roman" w:eastAsia="Times New Roman" w:hAnsi="Times New Roman" w:cs="Times New Roman"/>
          <w:sz w:val="24"/>
          <w:szCs w:val="24"/>
          <w:lang w:eastAsia="pl-PL"/>
        </w:rPr>
        <w:t>l) Zmiany stawki podatku od towarów i usług VAT;</w:t>
      </w:r>
    </w:p>
    <w:p w14:paraId="3A964FA9" w14:textId="77777777" w:rsidR="00123B0E" w:rsidRPr="00123B0E" w:rsidRDefault="00123B0E" w:rsidP="00123B0E">
      <w:pPr>
        <w:widowControl/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3B0E">
        <w:rPr>
          <w:rFonts w:ascii="Times New Roman" w:eastAsia="Times New Roman" w:hAnsi="Times New Roman" w:cs="Times New Roman"/>
          <w:sz w:val="24"/>
          <w:szCs w:val="24"/>
          <w:lang w:eastAsia="pl-PL"/>
        </w:rPr>
        <w:t>n) Zmiany wynikające z konieczności dostosowania umowy do wytycznych, regulaminów lub decyzji instytucji finansujących.</w:t>
      </w:r>
    </w:p>
    <w:p w14:paraId="337AD67E" w14:textId="2D588A7E" w:rsidR="00123B0E" w:rsidRPr="00123B0E" w:rsidRDefault="00123B0E" w:rsidP="00123B0E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A838049" w14:textId="1818F5A0" w:rsidR="00123B0E" w:rsidRPr="00123B0E" w:rsidRDefault="00123B0E" w:rsidP="00123B0E">
      <w:pPr>
        <w:widowControl/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</w:t>
      </w:r>
      <w:r w:rsidRPr="00123B0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  <w:r w:rsidRPr="00123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Zmiany i uzupełnienia do umowy wymagają formy pisemnej obejmującej zgodę obu stron.</w:t>
      </w:r>
    </w:p>
    <w:p w14:paraId="71DD2232" w14:textId="0FABF872" w:rsidR="00123B0E" w:rsidRPr="00123B0E" w:rsidRDefault="00123B0E" w:rsidP="00123B0E">
      <w:pPr>
        <w:widowControl/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</w:t>
      </w:r>
      <w:r w:rsidRPr="00123B0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  <w:r w:rsidRPr="00123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Zamawiający jest uprawniony do rozwiązania Umowy ze skutkiem natychmiastowym w przypadku zakwestionowania procedury wyboru Wykonawcy przez Instytucję udzielającą dofinansowania lub w przypadku stwierdzenia błędów w przeprowadzeniu tej procedury.</w:t>
      </w:r>
    </w:p>
    <w:p w14:paraId="4B75C269" w14:textId="2F4AA4CB" w:rsidR="00123B0E" w:rsidRPr="00123B0E" w:rsidRDefault="00123B0E" w:rsidP="00123B0E">
      <w:pPr>
        <w:widowControl/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</w:t>
      </w:r>
      <w:r w:rsidRPr="00123B0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  <w:r w:rsidRPr="00123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Wszelkie zmiany i uzupełnienia umowy nie mogą prowadzić do istotnej modyfikacji przedmiotu zamówienia w rozumieniu przepisów dotyczących zamówień finansowanych ze środków publicznych.</w:t>
      </w:r>
    </w:p>
    <w:p w14:paraId="4C7B059D" w14:textId="7EF1FFE3" w:rsidR="009A6826" w:rsidRPr="009A6826" w:rsidRDefault="009A6826" w:rsidP="009A6826">
      <w:pPr>
        <w:pStyle w:val="NormalnyWeb"/>
      </w:pPr>
    </w:p>
    <w:p w14:paraId="26932823" w14:textId="77777777" w:rsidR="009A6826" w:rsidRPr="009A6826" w:rsidRDefault="009A6826" w:rsidP="009A6826">
      <w:pPr>
        <w:pStyle w:val="NormalnyWeb"/>
        <w:rPr>
          <w:b/>
          <w:bCs/>
        </w:rPr>
      </w:pPr>
      <w:r w:rsidRPr="009A6826">
        <w:rPr>
          <w:b/>
          <w:bCs/>
        </w:rPr>
        <w:t>XVIII. Inne istotne informacje</w:t>
      </w:r>
    </w:p>
    <w:p w14:paraId="767780DB" w14:textId="77777777" w:rsidR="009A6826" w:rsidRPr="009A6826" w:rsidRDefault="009A6826" w:rsidP="009A6826">
      <w:pPr>
        <w:pStyle w:val="NormalnyWeb"/>
        <w:numPr>
          <w:ilvl w:val="0"/>
          <w:numId w:val="22"/>
        </w:numPr>
      </w:pPr>
      <w:r w:rsidRPr="009A6826">
        <w:t>Umowa będzie zawarta w formie pisemnej.</w:t>
      </w:r>
    </w:p>
    <w:p w14:paraId="61974FF6" w14:textId="77777777" w:rsidR="009A6826" w:rsidRPr="009A6826" w:rsidRDefault="009A6826" w:rsidP="009A6826">
      <w:pPr>
        <w:pStyle w:val="NormalnyWeb"/>
        <w:numPr>
          <w:ilvl w:val="0"/>
          <w:numId w:val="22"/>
        </w:numPr>
      </w:pPr>
      <w:r w:rsidRPr="009A6826">
        <w:t>Załączniki stanowią integralną część zapytania.</w:t>
      </w:r>
    </w:p>
    <w:p w14:paraId="04E37AB2" w14:textId="77777777" w:rsidR="009A6826" w:rsidRPr="009A6826" w:rsidRDefault="009A6826" w:rsidP="009A6826">
      <w:pPr>
        <w:pStyle w:val="NormalnyWeb"/>
        <w:numPr>
          <w:ilvl w:val="0"/>
          <w:numId w:val="22"/>
        </w:numPr>
      </w:pPr>
      <w:r w:rsidRPr="009A6826">
        <w:t>Wykonawca ponosi wszystkie koszty związane z przygotowaniem i złożeniem oferty.</w:t>
      </w:r>
    </w:p>
    <w:p w14:paraId="25E6A87A" w14:textId="24F2A2CC" w:rsidR="009A6826" w:rsidRPr="009A6826" w:rsidRDefault="009A6826" w:rsidP="009A6826">
      <w:pPr>
        <w:pStyle w:val="NormalnyWeb"/>
      </w:pPr>
    </w:p>
    <w:p w14:paraId="1CDA116F" w14:textId="77777777" w:rsidR="009A6826" w:rsidRPr="009A6826" w:rsidRDefault="009A6826" w:rsidP="009A6826">
      <w:pPr>
        <w:pStyle w:val="NormalnyWeb"/>
        <w:rPr>
          <w:b/>
          <w:bCs/>
        </w:rPr>
      </w:pPr>
      <w:r w:rsidRPr="009A6826">
        <w:rPr>
          <w:b/>
          <w:bCs/>
        </w:rPr>
        <w:lastRenderedPageBreak/>
        <w:t>XIX. Zastrzeżenia Zamawiającego</w:t>
      </w:r>
    </w:p>
    <w:p w14:paraId="74DBA33E" w14:textId="77777777" w:rsidR="009A6826" w:rsidRPr="009A6826" w:rsidRDefault="009A6826" w:rsidP="009A6826">
      <w:pPr>
        <w:pStyle w:val="NormalnyWeb"/>
        <w:numPr>
          <w:ilvl w:val="0"/>
          <w:numId w:val="23"/>
        </w:numPr>
      </w:pPr>
      <w:r w:rsidRPr="009A6826">
        <w:t>Jeśli nie dojdzie do porozumienia w sprawie treści umowy, Zamawiający może anulować wybór i ogłosić nowe zapytanie.</w:t>
      </w:r>
    </w:p>
    <w:p w14:paraId="29126C26" w14:textId="0B5C455A" w:rsidR="009A6826" w:rsidRPr="009A6826" w:rsidRDefault="009A6826" w:rsidP="009A6826">
      <w:pPr>
        <w:pStyle w:val="NormalnyWeb"/>
      </w:pPr>
    </w:p>
    <w:p w14:paraId="42CBB390" w14:textId="77777777" w:rsidR="009A6826" w:rsidRPr="009A6826" w:rsidRDefault="009A6826" w:rsidP="009A6826">
      <w:pPr>
        <w:pStyle w:val="NormalnyWeb"/>
        <w:rPr>
          <w:b/>
          <w:bCs/>
        </w:rPr>
      </w:pPr>
      <w:r w:rsidRPr="009A6826">
        <w:rPr>
          <w:b/>
          <w:bCs/>
        </w:rPr>
        <w:t>XX. Inne postanowienia</w:t>
      </w:r>
    </w:p>
    <w:p w14:paraId="1BB47946" w14:textId="77777777" w:rsidR="009A6826" w:rsidRPr="009A6826" w:rsidRDefault="009A6826" w:rsidP="009A6826">
      <w:pPr>
        <w:pStyle w:val="NormalnyWeb"/>
        <w:numPr>
          <w:ilvl w:val="0"/>
          <w:numId w:val="24"/>
        </w:numPr>
      </w:pPr>
      <w:r w:rsidRPr="009A6826">
        <w:t>Zamawiający może wprowadzić zmiany do zapytania przed upływem terminu składania ofert.</w:t>
      </w:r>
    </w:p>
    <w:p w14:paraId="759D43B9" w14:textId="77777777" w:rsidR="009A6826" w:rsidRPr="009A6826" w:rsidRDefault="009A6826" w:rsidP="009A6826">
      <w:pPr>
        <w:pStyle w:val="NormalnyWeb"/>
        <w:numPr>
          <w:ilvl w:val="0"/>
          <w:numId w:val="24"/>
        </w:numPr>
      </w:pPr>
      <w:r w:rsidRPr="009A6826">
        <w:t>Może unieważnić lub zamknąć postępowanie bez wyboru oferty, w szczególności gdy:</w:t>
      </w:r>
    </w:p>
    <w:p w14:paraId="2D3C137C" w14:textId="77777777" w:rsidR="009A6826" w:rsidRPr="009A6826" w:rsidRDefault="009A6826" w:rsidP="009A6826">
      <w:pPr>
        <w:pStyle w:val="NormalnyWeb"/>
        <w:numPr>
          <w:ilvl w:val="1"/>
          <w:numId w:val="24"/>
        </w:numPr>
      </w:pPr>
      <w:r w:rsidRPr="009A6826">
        <w:t>nie wpłynie żadna ważna oferta,</w:t>
      </w:r>
    </w:p>
    <w:p w14:paraId="74C43883" w14:textId="77777777" w:rsidR="009A6826" w:rsidRPr="009A6826" w:rsidRDefault="009A6826" w:rsidP="009A6826">
      <w:pPr>
        <w:pStyle w:val="NormalnyWeb"/>
        <w:numPr>
          <w:ilvl w:val="1"/>
          <w:numId w:val="24"/>
        </w:numPr>
      </w:pPr>
      <w:r w:rsidRPr="009A6826">
        <w:t>wystąpią istotne, nieprzewidziane okoliczności,</w:t>
      </w:r>
    </w:p>
    <w:p w14:paraId="26B8E9D6" w14:textId="77777777" w:rsidR="009A6826" w:rsidRPr="009A6826" w:rsidRDefault="009A6826" w:rsidP="009A6826">
      <w:pPr>
        <w:pStyle w:val="NormalnyWeb"/>
        <w:numPr>
          <w:ilvl w:val="1"/>
          <w:numId w:val="24"/>
        </w:numPr>
      </w:pPr>
      <w:r w:rsidRPr="009A6826">
        <w:t>cena najkorzystniejszej oferty przekracza zaplanowany budżet,</w:t>
      </w:r>
    </w:p>
    <w:p w14:paraId="1EEF6E1E" w14:textId="77777777" w:rsidR="009A6826" w:rsidRPr="009A6826" w:rsidRDefault="009A6826" w:rsidP="009A6826">
      <w:pPr>
        <w:pStyle w:val="NormalnyWeb"/>
        <w:numPr>
          <w:ilvl w:val="1"/>
          <w:numId w:val="24"/>
        </w:numPr>
      </w:pPr>
      <w:r w:rsidRPr="009A6826">
        <w:t>właściwa instytucja unieważni nabór.</w:t>
      </w:r>
    </w:p>
    <w:p w14:paraId="6260314A" w14:textId="6DDD4DFB" w:rsidR="009A6826" w:rsidRPr="009A6826" w:rsidRDefault="009A6826" w:rsidP="009A6826">
      <w:pPr>
        <w:pStyle w:val="NormalnyWeb"/>
      </w:pPr>
    </w:p>
    <w:p w14:paraId="1F4FCD29" w14:textId="77777777" w:rsidR="009A6826" w:rsidRPr="009A6826" w:rsidRDefault="009A6826" w:rsidP="009A6826">
      <w:pPr>
        <w:pStyle w:val="NormalnyWeb"/>
        <w:rPr>
          <w:b/>
          <w:bCs/>
        </w:rPr>
      </w:pPr>
      <w:r w:rsidRPr="009A6826">
        <w:rPr>
          <w:b/>
          <w:bCs/>
        </w:rPr>
        <w:t>XXI. Klauzula informacyjna RODO</w:t>
      </w:r>
    </w:p>
    <w:p w14:paraId="537E593D" w14:textId="77777777" w:rsidR="009A6826" w:rsidRPr="009A6826" w:rsidRDefault="009A6826" w:rsidP="009A6826">
      <w:pPr>
        <w:pStyle w:val="NormalnyWeb"/>
      </w:pPr>
      <w:r w:rsidRPr="009A6826">
        <w:t>Zgodnie z art. 13 RODO:</w:t>
      </w:r>
    </w:p>
    <w:p w14:paraId="1DCC7216" w14:textId="0B75441A" w:rsidR="006F193B" w:rsidRPr="006F193B" w:rsidRDefault="009A6826" w:rsidP="009A6826">
      <w:pPr>
        <w:pStyle w:val="NormalnyWeb"/>
        <w:numPr>
          <w:ilvl w:val="0"/>
          <w:numId w:val="25"/>
        </w:numPr>
      </w:pPr>
      <w:r w:rsidRPr="009A6826">
        <w:t xml:space="preserve">Administratorem danych jest </w:t>
      </w:r>
      <w:r w:rsidR="008504A6" w:rsidRPr="008504A6">
        <w:rPr>
          <w:b/>
          <w:bCs/>
        </w:rPr>
        <w:t>STANISŁAW WAKSMUNDZKI ZAKŁAD PRALNICZY , ECO ACTIVE RESORT PIENINY</w:t>
      </w:r>
    </w:p>
    <w:p w14:paraId="71D801FB" w14:textId="5DA854DC" w:rsidR="009A6826" w:rsidRPr="009A6826" w:rsidRDefault="009A6826" w:rsidP="009A6826">
      <w:pPr>
        <w:pStyle w:val="NormalnyWeb"/>
        <w:numPr>
          <w:ilvl w:val="0"/>
          <w:numId w:val="25"/>
        </w:numPr>
      </w:pPr>
      <w:r w:rsidRPr="009A6826">
        <w:t>Dane są przetwarzane na podstawie art. 6 ust. 1 lit. c RODO w celu realizacji postępowania.</w:t>
      </w:r>
    </w:p>
    <w:p w14:paraId="06D0EFC0" w14:textId="77777777" w:rsidR="009A6826" w:rsidRPr="009A6826" w:rsidRDefault="009A6826" w:rsidP="009A6826">
      <w:pPr>
        <w:pStyle w:val="NormalnyWeb"/>
        <w:numPr>
          <w:ilvl w:val="0"/>
          <w:numId w:val="25"/>
        </w:numPr>
      </w:pPr>
      <w:r w:rsidRPr="009A6826">
        <w:t>Odbiorcami mogą być osoby/podmioty mające dostęp do dokumentacji.</w:t>
      </w:r>
    </w:p>
    <w:p w14:paraId="188A4C14" w14:textId="77777777" w:rsidR="009A6826" w:rsidRPr="009A6826" w:rsidRDefault="009A6826" w:rsidP="009A6826">
      <w:pPr>
        <w:pStyle w:val="NormalnyWeb"/>
        <w:numPr>
          <w:ilvl w:val="0"/>
          <w:numId w:val="25"/>
        </w:numPr>
      </w:pPr>
      <w:r w:rsidRPr="009A6826">
        <w:t>Dane przechowywane będą 4 lata od zakończenia postępowania lub przez cały okres trwania umowy (jeśli przekracza 4 lata).</w:t>
      </w:r>
    </w:p>
    <w:p w14:paraId="0C955F01" w14:textId="77777777" w:rsidR="009A6826" w:rsidRPr="009A6826" w:rsidRDefault="009A6826" w:rsidP="009A6826">
      <w:pPr>
        <w:pStyle w:val="NormalnyWeb"/>
        <w:numPr>
          <w:ilvl w:val="0"/>
          <w:numId w:val="25"/>
        </w:numPr>
      </w:pPr>
      <w:r w:rsidRPr="009A6826">
        <w:t>Podanie danych jest wymogiem ustawowym.</w:t>
      </w:r>
    </w:p>
    <w:p w14:paraId="596A64A1" w14:textId="77777777" w:rsidR="009A6826" w:rsidRPr="009A6826" w:rsidRDefault="009A6826" w:rsidP="009A6826">
      <w:pPr>
        <w:pStyle w:val="NormalnyWeb"/>
        <w:numPr>
          <w:ilvl w:val="0"/>
          <w:numId w:val="25"/>
        </w:numPr>
      </w:pPr>
      <w:r w:rsidRPr="009A6826">
        <w:t>Przysługuje prawo dostępu, sprostowania, ograniczenia przetwarzania, wniesienia skargi do UODO.</w:t>
      </w:r>
    </w:p>
    <w:p w14:paraId="61A36853" w14:textId="77777777" w:rsidR="009A6826" w:rsidRPr="009A6826" w:rsidRDefault="009A6826" w:rsidP="009A6826">
      <w:pPr>
        <w:pStyle w:val="NormalnyWeb"/>
        <w:numPr>
          <w:ilvl w:val="0"/>
          <w:numId w:val="25"/>
        </w:numPr>
      </w:pPr>
      <w:r w:rsidRPr="009A6826">
        <w:t>Nie przysługuje prawo do usunięcia danych, przenoszenia danych ani sprzeciwu wobec przetwarzania.</w:t>
      </w:r>
    </w:p>
    <w:p w14:paraId="54E6314F" w14:textId="5E05908A" w:rsidR="009A6826" w:rsidRPr="009A6826" w:rsidRDefault="009A6826" w:rsidP="009A6826">
      <w:pPr>
        <w:pStyle w:val="NormalnyWeb"/>
      </w:pPr>
    </w:p>
    <w:p w14:paraId="2B5E2245" w14:textId="77777777" w:rsidR="004E42D2" w:rsidRDefault="004E42D2" w:rsidP="008504A6">
      <w:pPr>
        <w:pStyle w:val="NormalnyWeb"/>
      </w:pPr>
    </w:p>
    <w:p w14:paraId="6EDB36EE" w14:textId="77777777" w:rsidR="000D7FA1" w:rsidRPr="000D7FA1" w:rsidRDefault="000D7FA1" w:rsidP="000D7FA1">
      <w:pPr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038BE8D" w14:textId="77777777" w:rsidR="00D07422" w:rsidRDefault="00D07422" w:rsidP="00D07422">
      <w:pPr>
        <w:pStyle w:val="NormalnyWeb"/>
        <w:ind w:left="360"/>
      </w:pPr>
    </w:p>
    <w:p w14:paraId="3DF9495F" w14:textId="77777777" w:rsidR="00557494" w:rsidRPr="00557494" w:rsidRDefault="00557494" w:rsidP="0055749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557494" w:rsidRPr="00557494">
      <w:headerReference w:type="default" r:id="rId3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F1A638" w14:textId="77777777" w:rsidR="0024351B" w:rsidRDefault="0024351B" w:rsidP="00C3530D">
      <w:r>
        <w:separator/>
      </w:r>
    </w:p>
  </w:endnote>
  <w:endnote w:type="continuationSeparator" w:id="0">
    <w:p w14:paraId="6F43A70B" w14:textId="77777777" w:rsidR="0024351B" w:rsidRDefault="0024351B" w:rsidP="00C35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186288" w14:textId="77777777" w:rsidR="00126B14" w:rsidRDefault="00126B14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354B90DB" wp14:editId="2F00E884">
              <wp:simplePos x="0" y="0"/>
              <wp:positionH relativeFrom="page">
                <wp:posOffset>3689660</wp:posOffset>
              </wp:positionH>
              <wp:positionV relativeFrom="page">
                <wp:posOffset>10046507</wp:posOffset>
              </wp:positionV>
              <wp:extent cx="180975" cy="1816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0975" cy="1816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7097624" w14:textId="77777777" w:rsidR="00126B14" w:rsidRDefault="00126B14">
                          <w:pPr>
                            <w:spacing w:before="13"/>
                            <w:ind w:left="20"/>
                            <w:rPr>
                              <w:rFonts w:ascii="Arial"/>
                            </w:rPr>
                          </w:pPr>
                          <w:r>
                            <w:rPr>
                              <w:rFonts w:ascii="Arial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Arial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rFonts w:ascii="Arial"/>
                              <w:spacing w:val="-5"/>
                            </w:rPr>
                            <w:t>10</w:t>
                          </w:r>
                          <w:r>
                            <w:rPr>
                              <w:rFonts w:ascii="Arial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54B90DB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290.5pt;margin-top:791.05pt;width:14.25pt;height:14.3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G7KkwEAABoDAAAOAAAAZHJzL2Uyb0RvYy54bWysUsGO0zAQvSPxD5bv1MlKLCVqugJWIKQV&#10;IO3yAa5jNxGxx8y4Tfr3jL1pi+CGuEzGmfGb9954czf7URwt0gChlfWqksIGA90Q9q38/vTx1VoK&#10;Sjp0eoRgW3myJO+2L19sptjYG+hh7CwKBgnUTLGVfUqxUYpMb72mFUQbuOgAvU58xL3qUE+M7kd1&#10;U1W3agLsIoKxRPz3/rkotwXfOWvSV+fIJjG2krmlErHEXY5qu9HNHnXsB7PQ0P/Awush8NAL1L1O&#10;Whxw+AvKDwaBwKWVAa/AucHYooHV1NUfah57HW3RwuZQvNhE/w/WfDk+xm8o0vweZl5gEUHxAcwP&#10;Ym/UFKlZerKn1BB3Z6GzQ5+/LEHwRfb2dPHTzkmYjLau3r55LYXhUr2ub+vit7pejkjpkwUvctJK&#10;5HUVAvr4QCmP1825ZeHyPD4TSfNu5pac7qA7sYaJ19hK+nnQaKUYPwf2Ke/8nOA52Z0TTOMHKC8j&#10;Swnw7pDADWXyFXeZzAsohJbHkjf8+7l0XZ/09hcAAAD//wMAUEsDBBQABgAIAAAAIQBoJQTN4QAA&#10;AA0BAAAPAAAAZHJzL2Rvd25yZXYueG1sTI/BTsMwEETvSPyDtUjcqJ1KCWmIU1UITkiINBw4OrGb&#10;WI3XIXbb8PcsJ3rcmdHsm3K7uJGdzRysRwnJSgAz2HltsZfw2bw+5MBCVKjV6NFI+DEBttXtTakK&#10;7S9Ym/M+9oxKMBRKwhDjVHAeusE4FVZ+Mkjewc9ORTrnnutZXajcjXwtRMadskgfBjWZ58F0x/3J&#10;Sdh9Yf1iv9/bj/pQ26bZCHzLjlLe3y27J2DRLPE/DH/4hA4VMbX+hDqwUUKaJ7QlkpHm6wQYRTKx&#10;SYG1JGWJeARelfx6RfULAAD//wMAUEsBAi0AFAAGAAgAAAAhALaDOJL+AAAA4QEAABMAAAAAAAAA&#10;AAAAAAAAAAAAAFtDb250ZW50X1R5cGVzXS54bWxQSwECLQAUAAYACAAAACEAOP0h/9YAAACUAQAA&#10;CwAAAAAAAAAAAAAAAAAvAQAAX3JlbHMvLnJlbHNQSwECLQAUAAYACAAAACEAg0BuypMBAAAaAwAA&#10;DgAAAAAAAAAAAAAAAAAuAgAAZHJzL2Uyb0RvYy54bWxQSwECLQAUAAYACAAAACEAaCUEzeEAAAAN&#10;AQAADwAAAAAAAAAAAAAAAADtAwAAZHJzL2Rvd25yZXYueG1sUEsFBgAAAAAEAAQA8wAAAPsEAAAA&#10;AA==&#10;" filled="f" stroked="f">
              <v:textbox inset="0,0,0,0">
                <w:txbxContent>
                  <w:p w14:paraId="27097624" w14:textId="77777777" w:rsidR="00126B14" w:rsidRDefault="00126B14">
                    <w:pPr>
                      <w:spacing w:before="13"/>
                      <w:ind w:left="20"/>
                      <w:rPr>
                        <w:rFonts w:ascii="Arial"/>
                      </w:rPr>
                    </w:pPr>
                    <w:r>
                      <w:rPr>
                        <w:rFonts w:ascii="Arial"/>
                        <w:spacing w:val="-5"/>
                      </w:rPr>
                      <w:fldChar w:fldCharType="begin"/>
                    </w:r>
                    <w:r>
                      <w:rPr>
                        <w:rFonts w:ascii="Arial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Arial"/>
                        <w:spacing w:val="-5"/>
                      </w:rPr>
                      <w:fldChar w:fldCharType="separate"/>
                    </w:r>
                    <w:r>
                      <w:rPr>
                        <w:rFonts w:ascii="Arial"/>
                        <w:spacing w:val="-5"/>
                      </w:rPr>
                      <w:t>10</w:t>
                    </w:r>
                    <w:r>
                      <w:rPr>
                        <w:rFonts w:ascii="Arial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F4C706" w14:textId="77777777" w:rsidR="0024351B" w:rsidRDefault="0024351B" w:rsidP="00C3530D">
      <w:r>
        <w:separator/>
      </w:r>
    </w:p>
  </w:footnote>
  <w:footnote w:type="continuationSeparator" w:id="0">
    <w:p w14:paraId="17D0FF40" w14:textId="77777777" w:rsidR="0024351B" w:rsidRDefault="0024351B" w:rsidP="00C353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30A83" w14:textId="77777777" w:rsidR="00126B14" w:rsidRDefault="00126B14">
    <w:pPr>
      <w:pStyle w:val="Tekstpodstawowy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61312" behindDoc="1" locked="0" layoutInCell="1" allowOverlap="1" wp14:anchorId="1DB1ABD6" wp14:editId="441A0556">
          <wp:simplePos x="0" y="0"/>
          <wp:positionH relativeFrom="page">
            <wp:posOffset>1146718</wp:posOffset>
          </wp:positionH>
          <wp:positionV relativeFrom="page">
            <wp:posOffset>581977</wp:posOffset>
          </wp:positionV>
          <wp:extent cx="5257800" cy="493394"/>
          <wp:effectExtent l="0" t="0" r="0" b="0"/>
          <wp:wrapNone/>
          <wp:docPr id="1033697033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257800" cy="49339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5C252" w14:textId="2F49822A" w:rsidR="00C3530D" w:rsidRDefault="00C3530D">
    <w:pPr>
      <w:pStyle w:val="Nagwek"/>
    </w:pPr>
    <w:r>
      <w:rPr>
        <w:noProof/>
      </w:rPr>
      <w:drawing>
        <wp:anchor distT="0" distB="0" distL="0" distR="0" simplePos="0" relativeHeight="251659264" behindDoc="1" locked="0" layoutInCell="1" allowOverlap="1" wp14:anchorId="321341CD" wp14:editId="27D02652">
          <wp:simplePos x="0" y="0"/>
          <wp:positionH relativeFrom="page">
            <wp:posOffset>914400</wp:posOffset>
          </wp:positionH>
          <wp:positionV relativeFrom="page">
            <wp:posOffset>448945</wp:posOffset>
          </wp:positionV>
          <wp:extent cx="5257800" cy="493394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257800" cy="49339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87253"/>
    <w:multiLevelType w:val="hybridMultilevel"/>
    <w:tmpl w:val="E5EAF9F8"/>
    <w:lvl w:ilvl="0" w:tplc="042C7518">
      <w:start w:val="1"/>
      <w:numFmt w:val="upperRoman"/>
      <w:lvlText w:val="%1."/>
      <w:lvlJc w:val="left"/>
      <w:pPr>
        <w:ind w:left="309" w:hanging="168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A920A66E">
      <w:start w:val="1"/>
      <w:numFmt w:val="decimal"/>
      <w:lvlText w:val="%2."/>
      <w:lvlJc w:val="left"/>
      <w:pPr>
        <w:ind w:left="501" w:hanging="360"/>
      </w:pPr>
      <w:rPr>
        <w:rFonts w:hint="default"/>
        <w:spacing w:val="-1"/>
        <w:w w:val="100"/>
        <w:lang w:val="pl-PL" w:eastAsia="en-US" w:bidi="ar-SA"/>
      </w:rPr>
    </w:lvl>
    <w:lvl w:ilvl="2" w:tplc="6330BDD4">
      <w:start w:val="1"/>
      <w:numFmt w:val="lowerLetter"/>
      <w:lvlText w:val="%3)"/>
      <w:lvlJc w:val="left"/>
      <w:pPr>
        <w:ind w:left="1665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3" w:tplc="E0C4748A">
      <w:numFmt w:val="bullet"/>
      <w:lvlText w:val="▪"/>
      <w:lvlJc w:val="left"/>
      <w:pPr>
        <w:ind w:left="234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4" w:tplc="6FB85D36">
      <w:numFmt w:val="bullet"/>
      <w:lvlText w:val="•"/>
      <w:lvlJc w:val="left"/>
      <w:pPr>
        <w:ind w:left="600" w:hanging="360"/>
      </w:pPr>
      <w:rPr>
        <w:rFonts w:hint="default"/>
        <w:lang w:val="pl-PL" w:eastAsia="en-US" w:bidi="ar-SA"/>
      </w:rPr>
    </w:lvl>
    <w:lvl w:ilvl="5" w:tplc="459038F0">
      <w:numFmt w:val="bullet"/>
      <w:lvlText w:val="•"/>
      <w:lvlJc w:val="left"/>
      <w:pPr>
        <w:ind w:left="900" w:hanging="360"/>
      </w:pPr>
      <w:rPr>
        <w:rFonts w:hint="default"/>
        <w:lang w:val="pl-PL" w:eastAsia="en-US" w:bidi="ar-SA"/>
      </w:rPr>
    </w:lvl>
    <w:lvl w:ilvl="6" w:tplc="E0A8131C">
      <w:numFmt w:val="bullet"/>
      <w:lvlText w:val="•"/>
      <w:lvlJc w:val="left"/>
      <w:pPr>
        <w:ind w:left="1320" w:hanging="360"/>
      </w:pPr>
      <w:rPr>
        <w:rFonts w:hint="default"/>
        <w:lang w:val="pl-PL" w:eastAsia="en-US" w:bidi="ar-SA"/>
      </w:rPr>
    </w:lvl>
    <w:lvl w:ilvl="7" w:tplc="8C868E12">
      <w:numFmt w:val="bullet"/>
      <w:lvlText w:val="•"/>
      <w:lvlJc w:val="left"/>
      <w:pPr>
        <w:ind w:left="1620" w:hanging="360"/>
      </w:pPr>
      <w:rPr>
        <w:rFonts w:hint="default"/>
        <w:lang w:val="pl-PL" w:eastAsia="en-US" w:bidi="ar-SA"/>
      </w:rPr>
    </w:lvl>
    <w:lvl w:ilvl="8" w:tplc="F0A20FE0">
      <w:numFmt w:val="bullet"/>
      <w:lvlText w:val="•"/>
      <w:lvlJc w:val="left"/>
      <w:pPr>
        <w:ind w:left="1660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53444DC"/>
    <w:multiLevelType w:val="multilevel"/>
    <w:tmpl w:val="D8AA8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921942"/>
    <w:multiLevelType w:val="multilevel"/>
    <w:tmpl w:val="54DCF53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7F32A5B"/>
    <w:multiLevelType w:val="multilevel"/>
    <w:tmpl w:val="36863BF8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87B18B1"/>
    <w:multiLevelType w:val="multilevel"/>
    <w:tmpl w:val="D93C9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BC703B9"/>
    <w:multiLevelType w:val="multilevel"/>
    <w:tmpl w:val="F782C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D12AD1"/>
    <w:multiLevelType w:val="multilevel"/>
    <w:tmpl w:val="BF60549E"/>
    <w:lvl w:ilvl="0">
      <w:start w:val="1"/>
      <w:numFmt w:val="bullet"/>
      <w:lvlText w:val="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5E81A2B"/>
    <w:multiLevelType w:val="multilevel"/>
    <w:tmpl w:val="2C18F72A"/>
    <w:lvl w:ilvl="0">
      <w:start w:val="1"/>
      <w:numFmt w:val="bullet"/>
      <w:lvlText w:val="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DBF6940"/>
    <w:multiLevelType w:val="multilevel"/>
    <w:tmpl w:val="1A94F666"/>
    <w:lvl w:ilvl="0">
      <w:start w:val="1"/>
      <w:numFmt w:val="bullet"/>
      <w:lvlText w:val=""/>
      <w:lvlJc w:val="left"/>
      <w:pPr>
        <w:tabs>
          <w:tab w:val="num" w:pos="0"/>
        </w:tabs>
        <w:ind w:left="1004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EC365E0"/>
    <w:multiLevelType w:val="multilevel"/>
    <w:tmpl w:val="2B0A6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EE861C2"/>
    <w:multiLevelType w:val="multilevel"/>
    <w:tmpl w:val="18D2B4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0470855"/>
    <w:multiLevelType w:val="multilevel"/>
    <w:tmpl w:val="9CA03F8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65B2D84"/>
    <w:multiLevelType w:val="multilevel"/>
    <w:tmpl w:val="AC629924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90E4971"/>
    <w:multiLevelType w:val="hybridMultilevel"/>
    <w:tmpl w:val="9E721D64"/>
    <w:lvl w:ilvl="0" w:tplc="3EC0A27A">
      <w:start w:val="1"/>
      <w:numFmt w:val="lowerLetter"/>
      <w:lvlText w:val="%1)"/>
      <w:lvlJc w:val="left"/>
      <w:pPr>
        <w:ind w:left="1064" w:hanging="360"/>
      </w:pPr>
    </w:lvl>
    <w:lvl w:ilvl="1" w:tplc="04150019">
      <w:start w:val="1"/>
      <w:numFmt w:val="lowerLetter"/>
      <w:lvlText w:val="%2."/>
      <w:lvlJc w:val="left"/>
      <w:pPr>
        <w:ind w:left="1784" w:hanging="360"/>
      </w:pPr>
    </w:lvl>
    <w:lvl w:ilvl="2" w:tplc="0415001B">
      <w:start w:val="1"/>
      <w:numFmt w:val="lowerRoman"/>
      <w:lvlText w:val="%3."/>
      <w:lvlJc w:val="right"/>
      <w:pPr>
        <w:ind w:left="2504" w:hanging="180"/>
      </w:pPr>
    </w:lvl>
    <w:lvl w:ilvl="3" w:tplc="0415000F">
      <w:start w:val="1"/>
      <w:numFmt w:val="decimal"/>
      <w:lvlText w:val="%4."/>
      <w:lvlJc w:val="left"/>
      <w:pPr>
        <w:ind w:left="3224" w:hanging="360"/>
      </w:pPr>
    </w:lvl>
    <w:lvl w:ilvl="4" w:tplc="04150019">
      <w:start w:val="1"/>
      <w:numFmt w:val="lowerLetter"/>
      <w:lvlText w:val="%5."/>
      <w:lvlJc w:val="left"/>
      <w:pPr>
        <w:ind w:left="3944" w:hanging="360"/>
      </w:pPr>
    </w:lvl>
    <w:lvl w:ilvl="5" w:tplc="0415001B">
      <w:start w:val="1"/>
      <w:numFmt w:val="lowerRoman"/>
      <w:lvlText w:val="%6."/>
      <w:lvlJc w:val="right"/>
      <w:pPr>
        <w:ind w:left="4664" w:hanging="180"/>
      </w:pPr>
    </w:lvl>
    <w:lvl w:ilvl="6" w:tplc="0415000F">
      <w:start w:val="1"/>
      <w:numFmt w:val="decimal"/>
      <w:lvlText w:val="%7."/>
      <w:lvlJc w:val="left"/>
      <w:pPr>
        <w:ind w:left="5384" w:hanging="360"/>
      </w:pPr>
    </w:lvl>
    <w:lvl w:ilvl="7" w:tplc="04150019">
      <w:start w:val="1"/>
      <w:numFmt w:val="lowerLetter"/>
      <w:lvlText w:val="%8."/>
      <w:lvlJc w:val="left"/>
      <w:pPr>
        <w:ind w:left="6104" w:hanging="360"/>
      </w:pPr>
    </w:lvl>
    <w:lvl w:ilvl="8" w:tplc="0415001B">
      <w:start w:val="1"/>
      <w:numFmt w:val="lowerRoman"/>
      <w:lvlText w:val="%9."/>
      <w:lvlJc w:val="right"/>
      <w:pPr>
        <w:ind w:left="6824" w:hanging="180"/>
      </w:pPr>
    </w:lvl>
  </w:abstractNum>
  <w:abstractNum w:abstractNumId="14" w15:restartNumberingAfterBreak="0">
    <w:nsid w:val="35A82C7A"/>
    <w:multiLevelType w:val="multilevel"/>
    <w:tmpl w:val="174E7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7667A8B"/>
    <w:multiLevelType w:val="hybridMultilevel"/>
    <w:tmpl w:val="08EEEBEC"/>
    <w:lvl w:ilvl="0" w:tplc="72B043B2">
      <w:numFmt w:val="bullet"/>
      <w:lvlText w:val="●"/>
      <w:lvlJc w:val="left"/>
      <w:pPr>
        <w:ind w:left="1875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7600294">
      <w:numFmt w:val="bullet"/>
      <w:lvlText w:val="•"/>
      <w:lvlJc w:val="left"/>
      <w:pPr>
        <w:ind w:left="2644" w:hanging="360"/>
      </w:pPr>
      <w:rPr>
        <w:rFonts w:hint="default"/>
        <w:lang w:val="pl-PL" w:eastAsia="en-US" w:bidi="ar-SA"/>
      </w:rPr>
    </w:lvl>
    <w:lvl w:ilvl="2" w:tplc="437E91BA">
      <w:numFmt w:val="bullet"/>
      <w:lvlText w:val="•"/>
      <w:lvlJc w:val="left"/>
      <w:pPr>
        <w:ind w:left="3408" w:hanging="360"/>
      </w:pPr>
      <w:rPr>
        <w:rFonts w:hint="default"/>
        <w:lang w:val="pl-PL" w:eastAsia="en-US" w:bidi="ar-SA"/>
      </w:rPr>
    </w:lvl>
    <w:lvl w:ilvl="3" w:tplc="2732175E">
      <w:numFmt w:val="bullet"/>
      <w:lvlText w:val="•"/>
      <w:lvlJc w:val="left"/>
      <w:pPr>
        <w:ind w:left="4172" w:hanging="360"/>
      </w:pPr>
      <w:rPr>
        <w:rFonts w:hint="default"/>
        <w:lang w:val="pl-PL" w:eastAsia="en-US" w:bidi="ar-SA"/>
      </w:rPr>
    </w:lvl>
    <w:lvl w:ilvl="4" w:tplc="ECC83B68">
      <w:numFmt w:val="bullet"/>
      <w:lvlText w:val="•"/>
      <w:lvlJc w:val="left"/>
      <w:pPr>
        <w:ind w:left="4936" w:hanging="360"/>
      </w:pPr>
      <w:rPr>
        <w:rFonts w:hint="default"/>
        <w:lang w:val="pl-PL" w:eastAsia="en-US" w:bidi="ar-SA"/>
      </w:rPr>
    </w:lvl>
    <w:lvl w:ilvl="5" w:tplc="830499A6">
      <w:numFmt w:val="bullet"/>
      <w:lvlText w:val="•"/>
      <w:lvlJc w:val="left"/>
      <w:pPr>
        <w:ind w:left="5700" w:hanging="360"/>
      </w:pPr>
      <w:rPr>
        <w:rFonts w:hint="default"/>
        <w:lang w:val="pl-PL" w:eastAsia="en-US" w:bidi="ar-SA"/>
      </w:rPr>
    </w:lvl>
    <w:lvl w:ilvl="6" w:tplc="12DE49E0">
      <w:numFmt w:val="bullet"/>
      <w:lvlText w:val="•"/>
      <w:lvlJc w:val="left"/>
      <w:pPr>
        <w:ind w:left="6464" w:hanging="360"/>
      </w:pPr>
      <w:rPr>
        <w:rFonts w:hint="default"/>
        <w:lang w:val="pl-PL" w:eastAsia="en-US" w:bidi="ar-SA"/>
      </w:rPr>
    </w:lvl>
    <w:lvl w:ilvl="7" w:tplc="6F241C52">
      <w:numFmt w:val="bullet"/>
      <w:lvlText w:val="•"/>
      <w:lvlJc w:val="left"/>
      <w:pPr>
        <w:ind w:left="7228" w:hanging="360"/>
      </w:pPr>
      <w:rPr>
        <w:rFonts w:hint="default"/>
        <w:lang w:val="pl-PL" w:eastAsia="en-US" w:bidi="ar-SA"/>
      </w:rPr>
    </w:lvl>
    <w:lvl w:ilvl="8" w:tplc="EBD61F5C">
      <w:numFmt w:val="bullet"/>
      <w:lvlText w:val="•"/>
      <w:lvlJc w:val="left"/>
      <w:pPr>
        <w:ind w:left="7992" w:hanging="360"/>
      </w:pPr>
      <w:rPr>
        <w:rFonts w:hint="default"/>
        <w:lang w:val="pl-PL" w:eastAsia="en-US" w:bidi="ar-SA"/>
      </w:rPr>
    </w:lvl>
  </w:abstractNum>
  <w:abstractNum w:abstractNumId="16" w15:restartNumberingAfterBreak="0">
    <w:nsid w:val="3A034296"/>
    <w:multiLevelType w:val="multilevel"/>
    <w:tmpl w:val="5B427A34"/>
    <w:lvl w:ilvl="0">
      <w:start w:val="1"/>
      <w:numFmt w:val="bullet"/>
      <w:lvlText w:val=""/>
      <w:lvlJc w:val="left"/>
      <w:pPr>
        <w:tabs>
          <w:tab w:val="num" w:pos="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C0129A4"/>
    <w:multiLevelType w:val="multilevel"/>
    <w:tmpl w:val="6E008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DC916AE"/>
    <w:multiLevelType w:val="multilevel"/>
    <w:tmpl w:val="70D05234"/>
    <w:lvl w:ilvl="0">
      <w:start w:val="1"/>
      <w:numFmt w:val="bullet"/>
      <w:lvlText w:val="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E75516E"/>
    <w:multiLevelType w:val="hybridMultilevel"/>
    <w:tmpl w:val="187CB91E"/>
    <w:lvl w:ilvl="0" w:tplc="95A690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4D38C9"/>
    <w:multiLevelType w:val="multilevel"/>
    <w:tmpl w:val="82E4C486"/>
    <w:lvl w:ilvl="0">
      <w:start w:val="1"/>
      <w:numFmt w:val="bullet"/>
      <w:lvlText w:val="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4996D65"/>
    <w:multiLevelType w:val="multilevel"/>
    <w:tmpl w:val="1E748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5550B2A"/>
    <w:multiLevelType w:val="hybridMultilevel"/>
    <w:tmpl w:val="53F42CA4"/>
    <w:lvl w:ilvl="0" w:tplc="4D40E276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774" w:hanging="360"/>
      </w:pPr>
    </w:lvl>
    <w:lvl w:ilvl="2" w:tplc="0415001B" w:tentative="1">
      <w:start w:val="1"/>
      <w:numFmt w:val="lowerRoman"/>
      <w:lvlText w:val="%3."/>
      <w:lvlJc w:val="right"/>
      <w:pPr>
        <w:ind w:left="4494" w:hanging="180"/>
      </w:pPr>
    </w:lvl>
    <w:lvl w:ilvl="3" w:tplc="0415000F" w:tentative="1">
      <w:start w:val="1"/>
      <w:numFmt w:val="decimal"/>
      <w:lvlText w:val="%4."/>
      <w:lvlJc w:val="left"/>
      <w:pPr>
        <w:ind w:left="5214" w:hanging="360"/>
      </w:pPr>
    </w:lvl>
    <w:lvl w:ilvl="4" w:tplc="04150019" w:tentative="1">
      <w:start w:val="1"/>
      <w:numFmt w:val="lowerLetter"/>
      <w:lvlText w:val="%5."/>
      <w:lvlJc w:val="left"/>
      <w:pPr>
        <w:ind w:left="5934" w:hanging="360"/>
      </w:pPr>
    </w:lvl>
    <w:lvl w:ilvl="5" w:tplc="0415001B" w:tentative="1">
      <w:start w:val="1"/>
      <w:numFmt w:val="lowerRoman"/>
      <w:lvlText w:val="%6."/>
      <w:lvlJc w:val="right"/>
      <w:pPr>
        <w:ind w:left="6654" w:hanging="180"/>
      </w:pPr>
    </w:lvl>
    <w:lvl w:ilvl="6" w:tplc="0415000F" w:tentative="1">
      <w:start w:val="1"/>
      <w:numFmt w:val="decimal"/>
      <w:lvlText w:val="%7."/>
      <w:lvlJc w:val="left"/>
      <w:pPr>
        <w:ind w:left="7374" w:hanging="360"/>
      </w:pPr>
    </w:lvl>
    <w:lvl w:ilvl="7" w:tplc="04150019" w:tentative="1">
      <w:start w:val="1"/>
      <w:numFmt w:val="lowerLetter"/>
      <w:lvlText w:val="%8."/>
      <w:lvlJc w:val="left"/>
      <w:pPr>
        <w:ind w:left="8094" w:hanging="360"/>
      </w:pPr>
    </w:lvl>
    <w:lvl w:ilvl="8" w:tplc="0415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3" w15:restartNumberingAfterBreak="0">
    <w:nsid w:val="464A44E0"/>
    <w:multiLevelType w:val="multilevel"/>
    <w:tmpl w:val="2B34F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4980417"/>
    <w:multiLevelType w:val="multilevel"/>
    <w:tmpl w:val="21008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87C5792"/>
    <w:multiLevelType w:val="multilevel"/>
    <w:tmpl w:val="A6826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90719C1"/>
    <w:multiLevelType w:val="multilevel"/>
    <w:tmpl w:val="5162A88E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08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0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4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6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04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D461DA4"/>
    <w:multiLevelType w:val="multilevel"/>
    <w:tmpl w:val="A6325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D8B586B"/>
    <w:multiLevelType w:val="multilevel"/>
    <w:tmpl w:val="82CEB130"/>
    <w:lvl w:ilvl="0">
      <w:start w:val="1"/>
      <w:numFmt w:val="bullet"/>
      <w:lvlText w:val="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F5A5D69"/>
    <w:multiLevelType w:val="multilevel"/>
    <w:tmpl w:val="7D2EB662"/>
    <w:lvl w:ilvl="0">
      <w:start w:val="1"/>
      <w:numFmt w:val="bullet"/>
      <w:lvlText w:val="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1BE7B16"/>
    <w:multiLevelType w:val="multilevel"/>
    <w:tmpl w:val="BAE6B82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31" w15:restartNumberingAfterBreak="0">
    <w:nsid w:val="61C167C4"/>
    <w:multiLevelType w:val="multilevel"/>
    <w:tmpl w:val="258CC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64704BA"/>
    <w:multiLevelType w:val="hybridMultilevel"/>
    <w:tmpl w:val="2A6610CC"/>
    <w:lvl w:ilvl="0" w:tplc="D3029C6E">
      <w:numFmt w:val="bullet"/>
      <w:lvlText w:val="●"/>
      <w:lvlJc w:val="left"/>
      <w:pPr>
        <w:ind w:left="162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CE47282">
      <w:numFmt w:val="bullet"/>
      <w:lvlText w:val="•"/>
      <w:lvlJc w:val="left"/>
      <w:pPr>
        <w:ind w:left="2410" w:hanging="360"/>
      </w:pPr>
      <w:rPr>
        <w:rFonts w:hint="default"/>
        <w:lang w:val="pl-PL" w:eastAsia="en-US" w:bidi="ar-SA"/>
      </w:rPr>
    </w:lvl>
    <w:lvl w:ilvl="2" w:tplc="7B1AF60E">
      <w:numFmt w:val="bullet"/>
      <w:lvlText w:val="•"/>
      <w:lvlJc w:val="left"/>
      <w:pPr>
        <w:ind w:left="3200" w:hanging="360"/>
      </w:pPr>
      <w:rPr>
        <w:rFonts w:hint="default"/>
        <w:lang w:val="pl-PL" w:eastAsia="en-US" w:bidi="ar-SA"/>
      </w:rPr>
    </w:lvl>
    <w:lvl w:ilvl="3" w:tplc="35EE58B4">
      <w:numFmt w:val="bullet"/>
      <w:lvlText w:val="•"/>
      <w:lvlJc w:val="left"/>
      <w:pPr>
        <w:ind w:left="3990" w:hanging="360"/>
      </w:pPr>
      <w:rPr>
        <w:rFonts w:hint="default"/>
        <w:lang w:val="pl-PL" w:eastAsia="en-US" w:bidi="ar-SA"/>
      </w:rPr>
    </w:lvl>
    <w:lvl w:ilvl="4" w:tplc="7FD2FBA6">
      <w:numFmt w:val="bullet"/>
      <w:lvlText w:val="•"/>
      <w:lvlJc w:val="left"/>
      <w:pPr>
        <w:ind w:left="4780" w:hanging="360"/>
      </w:pPr>
      <w:rPr>
        <w:rFonts w:hint="default"/>
        <w:lang w:val="pl-PL" w:eastAsia="en-US" w:bidi="ar-SA"/>
      </w:rPr>
    </w:lvl>
    <w:lvl w:ilvl="5" w:tplc="A03E0CDA">
      <w:numFmt w:val="bullet"/>
      <w:lvlText w:val="•"/>
      <w:lvlJc w:val="left"/>
      <w:pPr>
        <w:ind w:left="5570" w:hanging="360"/>
      </w:pPr>
      <w:rPr>
        <w:rFonts w:hint="default"/>
        <w:lang w:val="pl-PL" w:eastAsia="en-US" w:bidi="ar-SA"/>
      </w:rPr>
    </w:lvl>
    <w:lvl w:ilvl="6" w:tplc="5C6AE0A4">
      <w:numFmt w:val="bullet"/>
      <w:lvlText w:val="•"/>
      <w:lvlJc w:val="left"/>
      <w:pPr>
        <w:ind w:left="6360" w:hanging="360"/>
      </w:pPr>
      <w:rPr>
        <w:rFonts w:hint="default"/>
        <w:lang w:val="pl-PL" w:eastAsia="en-US" w:bidi="ar-SA"/>
      </w:rPr>
    </w:lvl>
    <w:lvl w:ilvl="7" w:tplc="788E57F2">
      <w:numFmt w:val="bullet"/>
      <w:lvlText w:val="•"/>
      <w:lvlJc w:val="left"/>
      <w:pPr>
        <w:ind w:left="7150" w:hanging="360"/>
      </w:pPr>
      <w:rPr>
        <w:rFonts w:hint="default"/>
        <w:lang w:val="pl-PL" w:eastAsia="en-US" w:bidi="ar-SA"/>
      </w:rPr>
    </w:lvl>
    <w:lvl w:ilvl="8" w:tplc="2FC29C66">
      <w:numFmt w:val="bullet"/>
      <w:lvlText w:val="•"/>
      <w:lvlJc w:val="left"/>
      <w:pPr>
        <w:ind w:left="7940" w:hanging="360"/>
      </w:pPr>
      <w:rPr>
        <w:rFonts w:hint="default"/>
        <w:lang w:val="pl-PL" w:eastAsia="en-US" w:bidi="ar-SA"/>
      </w:rPr>
    </w:lvl>
  </w:abstractNum>
  <w:abstractNum w:abstractNumId="33" w15:restartNumberingAfterBreak="0">
    <w:nsid w:val="692860C2"/>
    <w:multiLevelType w:val="multilevel"/>
    <w:tmpl w:val="6B40C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E4B06BB"/>
    <w:multiLevelType w:val="multilevel"/>
    <w:tmpl w:val="DFDC8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F8D3D90"/>
    <w:multiLevelType w:val="multilevel"/>
    <w:tmpl w:val="EB8AD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51047EE"/>
    <w:multiLevelType w:val="multilevel"/>
    <w:tmpl w:val="7018B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7DC1357"/>
    <w:multiLevelType w:val="multilevel"/>
    <w:tmpl w:val="445E601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8233928"/>
    <w:multiLevelType w:val="hybridMultilevel"/>
    <w:tmpl w:val="E5EAF9F8"/>
    <w:lvl w:ilvl="0" w:tplc="FFFFFFFF">
      <w:start w:val="1"/>
      <w:numFmt w:val="upperRoman"/>
      <w:lvlText w:val="%1."/>
      <w:lvlJc w:val="left"/>
      <w:pPr>
        <w:ind w:left="309" w:hanging="168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FFFFFFFF">
      <w:start w:val="1"/>
      <w:numFmt w:val="decimal"/>
      <w:lvlText w:val="%2."/>
      <w:lvlJc w:val="left"/>
      <w:pPr>
        <w:ind w:left="501" w:hanging="360"/>
      </w:pPr>
      <w:rPr>
        <w:rFonts w:hint="default"/>
        <w:spacing w:val="-1"/>
        <w:w w:val="100"/>
        <w:lang w:val="pl-PL" w:eastAsia="en-US" w:bidi="ar-SA"/>
      </w:rPr>
    </w:lvl>
    <w:lvl w:ilvl="2" w:tplc="FFFFFFFF">
      <w:start w:val="1"/>
      <w:numFmt w:val="lowerLetter"/>
      <w:lvlText w:val="%3)"/>
      <w:lvlJc w:val="left"/>
      <w:pPr>
        <w:ind w:left="1665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3" w:tplc="FFFFFFFF">
      <w:numFmt w:val="bullet"/>
      <w:lvlText w:val="▪"/>
      <w:lvlJc w:val="left"/>
      <w:pPr>
        <w:ind w:left="234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4" w:tplc="FFFFFFFF">
      <w:numFmt w:val="bullet"/>
      <w:lvlText w:val="•"/>
      <w:lvlJc w:val="left"/>
      <w:pPr>
        <w:ind w:left="600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900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1320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1620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1660" w:hanging="360"/>
      </w:pPr>
      <w:rPr>
        <w:rFonts w:hint="default"/>
        <w:lang w:val="pl-PL" w:eastAsia="en-US" w:bidi="ar-SA"/>
      </w:rPr>
    </w:lvl>
  </w:abstractNum>
  <w:abstractNum w:abstractNumId="39" w15:restartNumberingAfterBreak="0">
    <w:nsid w:val="7A804EAA"/>
    <w:multiLevelType w:val="multilevel"/>
    <w:tmpl w:val="0706B8BE"/>
    <w:lvl w:ilvl="0">
      <w:start w:val="1"/>
      <w:numFmt w:val="bullet"/>
      <w:pStyle w:val="WYPUNKTOWANIE"/>
      <w:lvlText w:val=""/>
      <w:lvlJc w:val="left"/>
      <w:pPr>
        <w:tabs>
          <w:tab w:val="num" w:pos="0"/>
        </w:tabs>
        <w:ind w:left="1080" w:hanging="360"/>
      </w:pPr>
      <w:rPr>
        <w:rFonts w:ascii="Wingdings" w:hAnsi="Wingdings" w:cs="Wingdings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C01090E"/>
    <w:multiLevelType w:val="multilevel"/>
    <w:tmpl w:val="12547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E2E0C91"/>
    <w:multiLevelType w:val="multilevel"/>
    <w:tmpl w:val="951E0E0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E9B50B8"/>
    <w:multiLevelType w:val="multilevel"/>
    <w:tmpl w:val="EC725C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F844C42"/>
    <w:multiLevelType w:val="multilevel"/>
    <w:tmpl w:val="A50AF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74246143">
    <w:abstractNumId w:val="0"/>
  </w:num>
  <w:num w:numId="2" w16cid:durableId="1843661657">
    <w:abstractNumId w:val="24"/>
  </w:num>
  <w:num w:numId="3" w16cid:durableId="1788625719">
    <w:abstractNumId w:val="38"/>
  </w:num>
  <w:num w:numId="4" w16cid:durableId="84350443">
    <w:abstractNumId w:val="9"/>
  </w:num>
  <w:num w:numId="5" w16cid:durableId="322320958">
    <w:abstractNumId w:val="40"/>
  </w:num>
  <w:num w:numId="6" w16cid:durableId="1358509069">
    <w:abstractNumId w:val="11"/>
  </w:num>
  <w:num w:numId="7" w16cid:durableId="2079010871">
    <w:abstractNumId w:val="42"/>
  </w:num>
  <w:num w:numId="8" w16cid:durableId="1510825269">
    <w:abstractNumId w:val="31"/>
  </w:num>
  <w:num w:numId="9" w16cid:durableId="375548658">
    <w:abstractNumId w:val="37"/>
  </w:num>
  <w:num w:numId="10" w16cid:durableId="1791701838">
    <w:abstractNumId w:val="32"/>
  </w:num>
  <w:num w:numId="11" w16cid:durableId="1260405426">
    <w:abstractNumId w:val="15"/>
  </w:num>
  <w:num w:numId="12" w16cid:durableId="228930778">
    <w:abstractNumId w:val="43"/>
  </w:num>
  <w:num w:numId="13" w16cid:durableId="412510259">
    <w:abstractNumId w:val="36"/>
  </w:num>
  <w:num w:numId="14" w16cid:durableId="869997758">
    <w:abstractNumId w:val="25"/>
  </w:num>
  <w:num w:numId="15" w16cid:durableId="1044134158">
    <w:abstractNumId w:val="27"/>
  </w:num>
  <w:num w:numId="16" w16cid:durableId="1578242927">
    <w:abstractNumId w:val="10"/>
  </w:num>
  <w:num w:numId="17" w16cid:durableId="156189220">
    <w:abstractNumId w:val="17"/>
  </w:num>
  <w:num w:numId="18" w16cid:durableId="288320187">
    <w:abstractNumId w:val="4"/>
  </w:num>
  <w:num w:numId="19" w16cid:durableId="23024141">
    <w:abstractNumId w:val="33"/>
  </w:num>
  <w:num w:numId="20" w16cid:durableId="1705474532">
    <w:abstractNumId w:val="5"/>
  </w:num>
  <w:num w:numId="21" w16cid:durableId="1194079874">
    <w:abstractNumId w:val="1"/>
  </w:num>
  <w:num w:numId="22" w16cid:durableId="342168945">
    <w:abstractNumId w:val="23"/>
  </w:num>
  <w:num w:numId="23" w16cid:durableId="1855414389">
    <w:abstractNumId w:val="21"/>
  </w:num>
  <w:num w:numId="24" w16cid:durableId="2082364127">
    <w:abstractNumId w:val="14"/>
  </w:num>
  <w:num w:numId="25" w16cid:durableId="1610163821">
    <w:abstractNumId w:val="35"/>
  </w:num>
  <w:num w:numId="26" w16cid:durableId="1988708300">
    <w:abstractNumId w:val="34"/>
  </w:num>
  <w:num w:numId="27" w16cid:durableId="73627459">
    <w:abstractNumId w:val="12"/>
  </w:num>
  <w:num w:numId="28" w16cid:durableId="2106460119">
    <w:abstractNumId w:val="29"/>
  </w:num>
  <w:num w:numId="29" w16cid:durableId="528759490">
    <w:abstractNumId w:val="6"/>
  </w:num>
  <w:num w:numId="30" w16cid:durableId="780417929">
    <w:abstractNumId w:val="7"/>
  </w:num>
  <w:num w:numId="31" w16cid:durableId="1172839232">
    <w:abstractNumId w:val="28"/>
  </w:num>
  <w:num w:numId="32" w16cid:durableId="1469863005">
    <w:abstractNumId w:val="39"/>
  </w:num>
  <w:num w:numId="33" w16cid:durableId="1092360449">
    <w:abstractNumId w:val="16"/>
  </w:num>
  <w:num w:numId="34" w16cid:durableId="1225486129">
    <w:abstractNumId w:val="2"/>
  </w:num>
  <w:num w:numId="35" w16cid:durableId="1429152887">
    <w:abstractNumId w:val="20"/>
  </w:num>
  <w:num w:numId="36" w16cid:durableId="351035546">
    <w:abstractNumId w:val="41"/>
  </w:num>
  <w:num w:numId="37" w16cid:durableId="1646425286">
    <w:abstractNumId w:val="26"/>
  </w:num>
  <w:num w:numId="38" w16cid:durableId="726926021">
    <w:abstractNumId w:val="18"/>
  </w:num>
  <w:num w:numId="39" w16cid:durableId="1387997184">
    <w:abstractNumId w:val="8"/>
  </w:num>
  <w:num w:numId="40" w16cid:durableId="456797843">
    <w:abstractNumId w:val="3"/>
  </w:num>
  <w:num w:numId="41" w16cid:durableId="1716390889">
    <w:abstractNumId w:val="30"/>
  </w:num>
  <w:num w:numId="42" w16cid:durableId="700479076">
    <w:abstractNumId w:val="22"/>
  </w:num>
  <w:num w:numId="43" w16cid:durableId="2099979580">
    <w:abstractNumId w:val="13"/>
  </w:num>
  <w:num w:numId="44" w16cid:durableId="25948829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A00"/>
    <w:rsid w:val="000541C7"/>
    <w:rsid w:val="00070783"/>
    <w:rsid w:val="00097932"/>
    <w:rsid w:val="000A7A00"/>
    <w:rsid w:val="000D376D"/>
    <w:rsid w:val="000D7FA1"/>
    <w:rsid w:val="00123B0E"/>
    <w:rsid w:val="00126B14"/>
    <w:rsid w:val="00132DC0"/>
    <w:rsid w:val="00146267"/>
    <w:rsid w:val="00154A8F"/>
    <w:rsid w:val="001578C2"/>
    <w:rsid w:val="0019673D"/>
    <w:rsid w:val="001B0ACE"/>
    <w:rsid w:val="001C690D"/>
    <w:rsid w:val="00231699"/>
    <w:rsid w:val="0023582D"/>
    <w:rsid w:val="0024351B"/>
    <w:rsid w:val="0025179A"/>
    <w:rsid w:val="002C4960"/>
    <w:rsid w:val="002D7653"/>
    <w:rsid w:val="003029F7"/>
    <w:rsid w:val="003713BD"/>
    <w:rsid w:val="00392CE7"/>
    <w:rsid w:val="003D77C1"/>
    <w:rsid w:val="0040227C"/>
    <w:rsid w:val="0043655D"/>
    <w:rsid w:val="004433FD"/>
    <w:rsid w:val="00444FC6"/>
    <w:rsid w:val="00483892"/>
    <w:rsid w:val="00495EAF"/>
    <w:rsid w:val="004A7625"/>
    <w:rsid w:val="004C1E29"/>
    <w:rsid w:val="004E42D2"/>
    <w:rsid w:val="00541057"/>
    <w:rsid w:val="00557494"/>
    <w:rsid w:val="00601975"/>
    <w:rsid w:val="006033F6"/>
    <w:rsid w:val="00646A65"/>
    <w:rsid w:val="006703E6"/>
    <w:rsid w:val="00676E19"/>
    <w:rsid w:val="00695F66"/>
    <w:rsid w:val="006A6A32"/>
    <w:rsid w:val="006C170F"/>
    <w:rsid w:val="006C2128"/>
    <w:rsid w:val="006C2185"/>
    <w:rsid w:val="006E725C"/>
    <w:rsid w:val="006F193B"/>
    <w:rsid w:val="007128A8"/>
    <w:rsid w:val="007159E4"/>
    <w:rsid w:val="00724E4A"/>
    <w:rsid w:val="007605DE"/>
    <w:rsid w:val="00761FA1"/>
    <w:rsid w:val="00762678"/>
    <w:rsid w:val="00766BB1"/>
    <w:rsid w:val="007770C2"/>
    <w:rsid w:val="007813AB"/>
    <w:rsid w:val="00787462"/>
    <w:rsid w:val="007907C4"/>
    <w:rsid w:val="00803BB5"/>
    <w:rsid w:val="00806241"/>
    <w:rsid w:val="008113C3"/>
    <w:rsid w:val="008226D4"/>
    <w:rsid w:val="00831D59"/>
    <w:rsid w:val="008504A6"/>
    <w:rsid w:val="00894136"/>
    <w:rsid w:val="008954FD"/>
    <w:rsid w:val="008963AE"/>
    <w:rsid w:val="008A0E73"/>
    <w:rsid w:val="008B54F2"/>
    <w:rsid w:val="008F2087"/>
    <w:rsid w:val="00925FF6"/>
    <w:rsid w:val="00930B8E"/>
    <w:rsid w:val="00943BF5"/>
    <w:rsid w:val="009443DE"/>
    <w:rsid w:val="00986493"/>
    <w:rsid w:val="009A6826"/>
    <w:rsid w:val="009E2100"/>
    <w:rsid w:val="00A0432F"/>
    <w:rsid w:val="00A34BF7"/>
    <w:rsid w:val="00A66D0A"/>
    <w:rsid w:val="00A93E0B"/>
    <w:rsid w:val="00AB45E9"/>
    <w:rsid w:val="00AB4D6F"/>
    <w:rsid w:val="00AC3022"/>
    <w:rsid w:val="00AF2DF3"/>
    <w:rsid w:val="00AF44FE"/>
    <w:rsid w:val="00AF5256"/>
    <w:rsid w:val="00B262CE"/>
    <w:rsid w:val="00B37F4F"/>
    <w:rsid w:val="00B43E3B"/>
    <w:rsid w:val="00B921D0"/>
    <w:rsid w:val="00BE5C4B"/>
    <w:rsid w:val="00C33120"/>
    <w:rsid w:val="00C3530D"/>
    <w:rsid w:val="00C45A38"/>
    <w:rsid w:val="00C57B33"/>
    <w:rsid w:val="00C752D1"/>
    <w:rsid w:val="00CA1E90"/>
    <w:rsid w:val="00CE575B"/>
    <w:rsid w:val="00D04E5B"/>
    <w:rsid w:val="00D07422"/>
    <w:rsid w:val="00D25528"/>
    <w:rsid w:val="00D620D0"/>
    <w:rsid w:val="00D77D91"/>
    <w:rsid w:val="00DA2573"/>
    <w:rsid w:val="00DA6F7A"/>
    <w:rsid w:val="00DC7EC3"/>
    <w:rsid w:val="00E11F8D"/>
    <w:rsid w:val="00E224ED"/>
    <w:rsid w:val="00E36F6B"/>
    <w:rsid w:val="00E60599"/>
    <w:rsid w:val="00E6063B"/>
    <w:rsid w:val="00E62BFE"/>
    <w:rsid w:val="00E90781"/>
    <w:rsid w:val="00E91DDB"/>
    <w:rsid w:val="00EA1F0E"/>
    <w:rsid w:val="00EC6AE2"/>
    <w:rsid w:val="00EE103C"/>
    <w:rsid w:val="00EF3B8B"/>
    <w:rsid w:val="00F0460B"/>
    <w:rsid w:val="00F278D6"/>
    <w:rsid w:val="00F53B38"/>
    <w:rsid w:val="00F55FAA"/>
    <w:rsid w:val="00F565A8"/>
    <w:rsid w:val="00F56CBA"/>
    <w:rsid w:val="00F70D4A"/>
    <w:rsid w:val="00F74127"/>
    <w:rsid w:val="00F82EB3"/>
    <w:rsid w:val="00FB67A8"/>
    <w:rsid w:val="00FC0E39"/>
    <w:rsid w:val="00FC1FF3"/>
    <w:rsid w:val="00FC6F48"/>
    <w:rsid w:val="00FD01F9"/>
    <w:rsid w:val="00FE4F24"/>
    <w:rsid w:val="00FF1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04D6E"/>
  <w15:chartTrackingRefBased/>
  <w15:docId w15:val="{A0D0E47A-C761-4211-982C-B0F51CDDD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6B1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A7A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A7A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A7A0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A7A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A7A0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A7A0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A7A0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A7A0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A7A0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7A0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A7A0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A7A0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A7A0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A7A0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A7A0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A7A0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A7A0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A7A0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A7A0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A7A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7A0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A7A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A7A0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A7A00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0A7A0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A7A0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7A0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7A0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A7A00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C353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3530D"/>
  </w:style>
  <w:style w:type="paragraph" w:styleId="Stopka">
    <w:name w:val="footer"/>
    <w:basedOn w:val="Normalny"/>
    <w:link w:val="StopkaZnak"/>
    <w:uiPriority w:val="99"/>
    <w:unhideWhenUsed/>
    <w:rsid w:val="00C353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3530D"/>
  </w:style>
  <w:style w:type="paragraph" w:styleId="Tekstpodstawowy">
    <w:name w:val="Body Text"/>
    <w:basedOn w:val="Normalny"/>
    <w:link w:val="TekstpodstawowyZnak"/>
    <w:uiPriority w:val="1"/>
    <w:qFormat/>
    <w:rsid w:val="00126B14"/>
  </w:style>
  <w:style w:type="character" w:customStyle="1" w:styleId="TekstpodstawowyZnak">
    <w:name w:val="Tekst podstawowy Znak"/>
    <w:basedOn w:val="Domylnaczcionkaakapitu"/>
    <w:link w:val="Tekstpodstawowy"/>
    <w:uiPriority w:val="1"/>
    <w:rsid w:val="00126B14"/>
    <w:rPr>
      <w:rFonts w:ascii="Calibri" w:eastAsia="Calibri" w:hAnsi="Calibri" w:cs="Calibri"/>
      <w:kern w:val="0"/>
      <w14:ligatures w14:val="none"/>
    </w:rPr>
  </w:style>
  <w:style w:type="paragraph" w:styleId="NormalnyWeb">
    <w:name w:val="Normal (Web)"/>
    <w:basedOn w:val="Normalny"/>
    <w:uiPriority w:val="99"/>
    <w:unhideWhenUsed/>
    <w:rsid w:val="00AC302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C3022"/>
    <w:rPr>
      <w:b/>
      <w:bCs/>
    </w:rPr>
  </w:style>
  <w:style w:type="character" w:styleId="Uwydatnienie">
    <w:name w:val="Emphasis"/>
    <w:basedOn w:val="Domylnaczcionkaakapitu"/>
    <w:uiPriority w:val="20"/>
    <w:qFormat/>
    <w:rsid w:val="00AC3022"/>
    <w:rPr>
      <w:i/>
      <w:iCs/>
    </w:rPr>
  </w:style>
  <w:style w:type="character" w:styleId="Hipercze">
    <w:name w:val="Hyperlink"/>
    <w:basedOn w:val="Domylnaczcionkaakapitu"/>
    <w:uiPriority w:val="99"/>
    <w:unhideWhenUsed/>
    <w:rsid w:val="000D7FA1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76E19"/>
    <w:rPr>
      <w:color w:val="605E5C"/>
      <w:shd w:val="clear" w:color="auto" w:fill="E1DFDD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sid w:val="00B43E3B"/>
    <w:rPr>
      <w:rFonts w:ascii="Calibri" w:eastAsia="Calibri" w:hAnsi="Calibri" w:cs="Calibri"/>
      <w:kern w:val="0"/>
      <w14:ligatures w14:val="none"/>
    </w:rPr>
  </w:style>
  <w:style w:type="character" w:customStyle="1" w:styleId="normaltextrun">
    <w:name w:val="normaltextrun"/>
    <w:basedOn w:val="Domylnaczcionkaakapitu"/>
    <w:qFormat/>
    <w:rsid w:val="00B43E3B"/>
  </w:style>
  <w:style w:type="paragraph" w:customStyle="1" w:styleId="WYPUNKTOWANIE">
    <w:name w:val="WYPUNKTOWANIE"/>
    <w:basedOn w:val="Bezodstpw"/>
    <w:qFormat/>
    <w:rsid w:val="00B43E3B"/>
    <w:pPr>
      <w:widowControl/>
      <w:numPr>
        <w:numId w:val="32"/>
      </w:numPr>
      <w:tabs>
        <w:tab w:val="clear" w:pos="0"/>
        <w:tab w:val="num" w:pos="720"/>
      </w:tabs>
      <w:suppressAutoHyphens/>
      <w:autoSpaceDE/>
      <w:autoSpaceDN/>
      <w:ind w:left="714" w:hanging="357"/>
    </w:pPr>
    <w:rPr>
      <w:kern w:val="2"/>
      <w:sz w:val="24"/>
      <w:szCs w:val="24"/>
      <w:lang w:val="en-US" w:eastAsia="ar-SA"/>
      <w14:ligatures w14:val="standardContextual"/>
    </w:rPr>
  </w:style>
  <w:style w:type="paragraph" w:styleId="Bezodstpw">
    <w:name w:val="No Spacing"/>
    <w:uiPriority w:val="1"/>
    <w:qFormat/>
    <w:rsid w:val="00B43E3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ip.legalis.pl/document-view.seam?documentId=mfrxilrtg4ytkmzxgy2doltqmfyc4njvgm4tkmzygi" TargetMode="External"/><Relationship Id="rId18" Type="http://schemas.openxmlformats.org/officeDocument/2006/relationships/hyperlink" Target="https://sip.legalis.pl/document-view.seam?documentId=mfrxilrtg4ytmmjsga3tcltqmfyc4njyge3dknrthe" TargetMode="External"/><Relationship Id="rId26" Type="http://schemas.openxmlformats.org/officeDocument/2006/relationships/hyperlink" Target="https://sip.legalis.pl/document-view.seam?documentId=mfrxilrtg4ytmnrxhezdiltqmfyc4nrqgqydsmjrge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sip.legalis.pl/document-view.seam?documentId=mfrxilrtg4ytmnjzha3tqltqmfyc4nrqga3tqmzzgm" TargetMode="External"/><Relationship Id="rId34" Type="http://schemas.openxmlformats.org/officeDocument/2006/relationships/hyperlink" Target="https://sip.legalis.pl/document-view.seam?documentId=mfrxilrtg4ytimjzhe4tiltqmfyc4njrga4damzygm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ip.legalis.pl/document-view.seam?documentId=mfrxilrtg4ytkmzxgy2doltqmfyc4njvgm4tkmrsge" TargetMode="External"/><Relationship Id="rId17" Type="http://schemas.openxmlformats.org/officeDocument/2006/relationships/hyperlink" Target="https://sip.legalis.pl/document-view.seam?documentId=mfrxilrtg4ytmobtheztsltqmfyc4nrrga2tqnjxge" TargetMode="External"/><Relationship Id="rId25" Type="http://schemas.openxmlformats.org/officeDocument/2006/relationships/hyperlink" Target="https://sip.legalis.pl/document-view.seam?documentId=mfrxilrtg4ytkmzxgy2doltqmfyc4njvgm4tiobygq" TargetMode="External"/><Relationship Id="rId33" Type="http://schemas.openxmlformats.org/officeDocument/2006/relationships/hyperlink" Target="https://sip.legalis.pl/document-view.seam?documentId=mfrxilrtg4ytmnrxhezdiltqmfyc4nrqgqydsmjrgm" TargetMode="External"/><Relationship Id="rId38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s://sip.legalis.pl/document-view.seam?documentId=mfrxilrtg4ytkmrrgu4tkltqmfyc4njug44tanbwhe" TargetMode="External"/><Relationship Id="rId20" Type="http://schemas.openxmlformats.org/officeDocument/2006/relationships/hyperlink" Target="https://sip.legalis.pl/document-view.seam?documentId=mfrxilrtg4ytmnjqgy2dgltqmfyc4njzgy4dsmzyge" TargetMode="External"/><Relationship Id="rId29" Type="http://schemas.openxmlformats.org/officeDocument/2006/relationships/hyperlink" Target="https://sip.legalis.pl/document-view.seam?documentId=mfrxilrtg4ytkmzxgy2doltqmfyc4njvgm4tknrxg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tg4ytkmzxgy2doltqmfyc4njvgm4tknjrgy" TargetMode="External"/><Relationship Id="rId24" Type="http://schemas.openxmlformats.org/officeDocument/2006/relationships/hyperlink" Target="https://sip.legalis.pl/document-view.seam?documentId=mfrxilrtg4ytkmzxgy2doltqmfyc4njvgm4tknrzg4" TargetMode="External"/><Relationship Id="rId32" Type="http://schemas.openxmlformats.org/officeDocument/2006/relationships/hyperlink" Target="https://sip.legalis.pl/document-view.seam?documentId=mfrxilrtg4ytmnrxhezdiltqmfyc4nrqgqydsmjrga" TargetMode="External"/><Relationship Id="rId37" Type="http://schemas.openxmlformats.org/officeDocument/2006/relationships/hyperlink" Target="https://bazakonkurencyjnosci.funduszeeuropejskie.gov.pl/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sip.legalis.pl/document-view.seam?documentId=mfrxilrtg4ytkmrrgu4tkltqmfyc4njug44taobzha" TargetMode="External"/><Relationship Id="rId23" Type="http://schemas.openxmlformats.org/officeDocument/2006/relationships/hyperlink" Target="https://sip.legalis.pl/document-view.seam?documentId=mfrxilrtg4ytkmzxgy2doltqmfyc4njvgm4tkmjsha" TargetMode="External"/><Relationship Id="rId28" Type="http://schemas.openxmlformats.org/officeDocument/2006/relationships/hyperlink" Target="https://sip.legalis.pl/document-view.seam?documentId=mfrxilrtg4ytknrtgiydqltqmfyc4njwgqytenzrgi" TargetMode="External"/><Relationship Id="rId36" Type="http://schemas.openxmlformats.org/officeDocument/2006/relationships/hyperlink" Target="https://prod.ceidg.gov.pl/" TargetMode="External"/><Relationship Id="rId10" Type="http://schemas.openxmlformats.org/officeDocument/2006/relationships/hyperlink" Target="https://bazakonkurencyjnosci.funduszeeuropejskie.gov.pl/" TargetMode="External"/><Relationship Id="rId19" Type="http://schemas.openxmlformats.org/officeDocument/2006/relationships/hyperlink" Target="https://sip.legalis.pl/document-view.seam?documentId=mfrxilrtg4ytmmjsga3tcltqmfyc4njyge3dinzwha" TargetMode="External"/><Relationship Id="rId31" Type="http://schemas.openxmlformats.org/officeDocument/2006/relationships/hyperlink" Target="https://sip.legalis.pl/document-view.seam?documentId=mfrxilrtg4ytkmzxgy2doltqmfyc4njvgm4tknjxha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sip.legalis.pl/document-view.seam?documentId=mfrxilrtg4ytkmzxgy2doltqmfyc4njvgm4tknbygu" TargetMode="External"/><Relationship Id="rId22" Type="http://schemas.openxmlformats.org/officeDocument/2006/relationships/hyperlink" Target="https://sip.legalis.pl/document-view.seam?documentId=mfrxilrtg4ytmobtheztsltqmfyc4nrrga2tqnjxge" TargetMode="External"/><Relationship Id="rId27" Type="http://schemas.openxmlformats.org/officeDocument/2006/relationships/hyperlink" Target="https://sip.legalis.pl/document-view.seam?documentId=mfrxilrtg4ytmnrxhezdiltqmfyc4nrqgqydsmbxgq" TargetMode="External"/><Relationship Id="rId30" Type="http://schemas.openxmlformats.org/officeDocument/2006/relationships/hyperlink" Target="https://sip.legalis.pl/document-view.seam?documentId=mfrxilrtg4ytkmzxgy2doltqmfyc4njvgm4tknrtgy" TargetMode="External"/><Relationship Id="rId35" Type="http://schemas.openxmlformats.org/officeDocument/2006/relationships/hyperlink" Target="https://ems.ms.gov.pl/" TargetMode="External"/><Relationship Id="rId8" Type="http://schemas.openxmlformats.org/officeDocument/2006/relationships/header" Target="header1.xml"/><Relationship Id="rId3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7FD5FF-383F-40A6-9774-7FFF0CAE8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736</TotalTime>
  <Pages>13</Pages>
  <Words>4039</Words>
  <Characters>26219</Characters>
  <Application>Microsoft Office Word</Application>
  <DocSecurity>0</DocSecurity>
  <Lines>595</Lines>
  <Paragraphs>260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Pawowska</dc:creator>
  <cp:keywords/>
  <dc:description/>
  <cp:lastModifiedBy>Ewa Pawowska</cp:lastModifiedBy>
  <cp:revision>103</cp:revision>
  <dcterms:created xsi:type="dcterms:W3CDTF">2025-08-12T13:09:00Z</dcterms:created>
  <dcterms:modified xsi:type="dcterms:W3CDTF">2026-02-05T01:33:00Z</dcterms:modified>
</cp:coreProperties>
</file>